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Minuta de trabajo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Reunión: segunda reunión grupo de trabajo Estratégico Programático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lunes 12 de agosto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Lugar: SADER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Participantes: Alfonzo Garzón, Jacobo Femat, Rocío Miranda, Fabián Sánchez, José María, Héctor Robles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grupo de trabajo se propuso definir como punto de partida que se entendía del concepto estratégico programático, pues eso serviría para orientar los trabajos del grupo y no invadir las atribuciones de los otros tres grupos. 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orientarnos en la discusión se definieron algunos criterios: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definición debería de estar acotada en el marco de la Ley de Desarrollo Rural Sustentable (LDRS).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Debería de considerar lo que se plantea en el Plan Nacional de Desarrollo 2019-2024 (PND).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Reflejar los programas prioritarios definidos para la Secretaría de Agricultura y Desarrollo Rural (SADER).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Ajustar la definición a las orientaciones que sean reflejadas en el Programa Sectorial de la SADER cuando sea publicado.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Incorporar la visión intersectorial (concurrencia), en el marco del Programa Especial Concurrente para el Desarrollo Rural Sustentable (PEC) y de la Comisión Intersecretarial (CI).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tareas que el Consejo Mexicano para el Desarrollo Rural Sustentable (CMDRS) puede contribuir en materia de política pública.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Una vez discutido estos temas con la participación de todos los presentes, se llegó a las primeras definiciones que serán trabajadas en las siguientes reuniones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CMDRS es un órgano consultivo de política pública.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definir lo estratégico se debe considerar los principios establecidos en el PND, algunos de los principios que se mencionaron corresponden a estos temas: i) Honradez y honestidad; ii) no al gobierno rico con pueblo pobre; iii) economía del bienestar; iv) el mercado no sustituye al estado; v) por el bien de todos, primero los pobres; vi) no dejar a nadie atrás, y vii) no dejar a nadie fuera.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estratégico programático requiere, como se señala en el PND, la articulación de políticas públicas integrales que se complementen y fortalezcan y que en su conjunto construyan soluciones de fondo que atiendan la raíz de los problemas.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estratégico debe considerar las particularidades de los territorios y sectores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Debe de estar alineado a los objetivos de la Agenda 2030 para el Desarrollo Sostenible (ODS). De los temas mencionados corresponden al menos a estos objetivos: i) Fin de la pobreza; ii) hambre cero; iii) Reducción de las desigualdades; iv) producción y consumo responsable; v) vida de ecosistemas terrestres.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Identificar en el eje Economía del PND las acciones propuestas en materia de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Autosuficiencia alimentaria y rescate del campo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 base a los definiciones establecidas en esta actividad: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destruyeron mecanismos que resultaban fundamentales para el desarrollo agrario,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orientó el apoyo público a la manipulación electoral y se propició el vaciamiento poblacional del agro.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comunidades indígenas, que han vivido desde hace siglos la opresión, el saqueo y la discriminación, padecieron con particular intensidad esta ofensiva.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políticas oficiales han favorecido la implantación de las agroindustrias y los megaproyectos y han condenado al abandono a comuneros, ejidatarios y pequeños propietarios.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Actualmente México importa casi la mitad de los alimentos que consume, así como la mayor parte de los insumos, maquinaria, equipo y combustibles para la agricultura.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Retomar para la definición de lo estratégico programático los programas establecidos en el PND: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Producción para el Bienestar.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apoyo a cafetaleros y cañeros del país.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Precios de Garantía para los cultivos de maíz, frijol, trigo panificable, arroz y leche.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Crédito ganadero a la palabra.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Distribución de fertilizantes químicos y biológicos.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Creación del organismo Seguridad Alimentaria Mexicana (SEGALMEX).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Considerar como central el seguimiento y evaluación de la política pública que impacta al sector rural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Finalmente se acordó volverse a reunir el grupo el lunes 26 de agosto a las 4 pm en la SADER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Sin otro asunto que tratar se concluyó la reunión.</w:t>
      </w:r>
    </w:p>
    <w:sectPr>
      <w:foot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81FF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C7A5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7A54"/>
  </w:style>
  <w:style w:type="paragraph" w:styleId="Piedepgina">
    <w:name w:val="footer"/>
    <w:basedOn w:val="Normal"/>
    <w:link w:val="PiedepginaCar"/>
    <w:uiPriority w:val="99"/>
    <w:unhideWhenUsed w:val="1"/>
    <w:rsid w:val="00AC7A5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C7A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2019-08-21T17:50:00Z</dcterms:created>
  <dc:creator>Hector Robles Berlanga</dc:creator>
</cp:coreProperties>
</file>