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26859804"/>
        <w:docPartObj>
          <w:docPartGallery w:val="Cover Pages"/>
          <w:docPartUnique/>
        </w:docPartObj>
      </w:sdtPr>
      <w:sdtEndPr/>
      <w:sdtContent>
        <w:p w:rsidR="00647DAB" w:rsidRDefault="00647DAB"/>
        <w:p w:rsidR="004160B8" w:rsidRDefault="004160B8" w:rsidP="007D629C">
          <w:pPr>
            <w:tabs>
              <w:tab w:val="left" w:pos="9195"/>
            </w:tabs>
          </w:pPr>
        </w:p>
        <w:p w:rsidR="004160B8" w:rsidRDefault="004160B8" w:rsidP="007D629C">
          <w:pPr>
            <w:tabs>
              <w:tab w:val="left" w:pos="9195"/>
            </w:tabs>
          </w:pPr>
        </w:p>
        <w:p w:rsidR="004160B8" w:rsidRDefault="004160B8" w:rsidP="007D629C">
          <w:pPr>
            <w:tabs>
              <w:tab w:val="left" w:pos="9195"/>
            </w:tabs>
          </w:pPr>
        </w:p>
        <w:p w:rsidR="004160B8" w:rsidRDefault="004160B8" w:rsidP="007D629C">
          <w:pPr>
            <w:tabs>
              <w:tab w:val="left" w:pos="9195"/>
            </w:tabs>
          </w:pPr>
        </w:p>
        <w:p w:rsidR="004160B8" w:rsidRDefault="004160B8" w:rsidP="007D629C">
          <w:pPr>
            <w:tabs>
              <w:tab w:val="left" w:pos="9195"/>
            </w:tabs>
          </w:pPr>
        </w:p>
        <w:p w:rsidR="004160B8" w:rsidRDefault="004160B8" w:rsidP="007D629C">
          <w:pPr>
            <w:tabs>
              <w:tab w:val="left" w:pos="9195"/>
            </w:tabs>
          </w:pPr>
        </w:p>
        <w:p w:rsidR="004160B8" w:rsidRDefault="004160B8" w:rsidP="007D629C">
          <w:pPr>
            <w:tabs>
              <w:tab w:val="left" w:pos="9195"/>
            </w:tabs>
          </w:pPr>
        </w:p>
        <w:p w:rsidR="004160B8" w:rsidRDefault="008C70A3" w:rsidP="007D629C">
          <w:pPr>
            <w:tabs>
              <w:tab w:val="left" w:pos="9195"/>
            </w:tabs>
          </w:pPr>
          <w:r w:rsidRPr="00D10B78">
            <w:rPr>
              <w:noProof/>
              <w:color w:val="5B9BD5" w:themeColor="accent1"/>
              <w:lang w:eastAsia="es-MX"/>
            </w:rPr>
            <mc:AlternateContent>
              <mc:Choice Requires="wps">
                <w:drawing>
                  <wp:anchor distT="45720" distB="45720" distL="114300" distR="114300" simplePos="0" relativeHeight="251659264" behindDoc="0" locked="0" layoutInCell="1" allowOverlap="1" wp14:anchorId="78D09190" wp14:editId="746D4692">
                    <wp:simplePos x="0" y="0"/>
                    <wp:positionH relativeFrom="margin">
                      <wp:posOffset>114300</wp:posOffset>
                    </wp:positionH>
                    <wp:positionV relativeFrom="paragraph">
                      <wp:posOffset>433070</wp:posOffset>
                    </wp:positionV>
                    <wp:extent cx="798766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7665" cy="1404620"/>
                            </a:xfrm>
                            <a:prstGeom prst="rect">
                              <a:avLst/>
                            </a:prstGeom>
                            <a:noFill/>
                            <a:ln w="9525">
                              <a:noFill/>
                              <a:miter lim="800000"/>
                              <a:headEnd/>
                              <a:tailEnd/>
                            </a:ln>
                          </wps:spPr>
                          <wps:txbx>
                            <w:txbxContent>
                              <w:p w:rsidR="00EF0AEA" w:rsidRPr="00BB069C" w:rsidRDefault="00EF0AEA" w:rsidP="00647DAB">
                                <w:pPr>
                                  <w:jc w:val="right"/>
                                  <w:rPr>
                                    <w:rFonts w:ascii="Montserrat" w:hAnsi="Montserrat"/>
                                    <w:b/>
                                    <w:i/>
                                    <w:sz w:val="72"/>
                                    <w:szCs w:val="72"/>
                                  </w:rPr>
                                </w:pPr>
                                <w:r w:rsidRPr="00BB069C">
                                  <w:rPr>
                                    <w:rFonts w:ascii="Montserrat" w:hAnsi="Montserrat"/>
                                    <w:b/>
                                    <w:i/>
                                    <w:sz w:val="72"/>
                                    <w:szCs w:val="72"/>
                                  </w:rPr>
                                  <w:t>Grupo de Trabajo</w:t>
                                </w:r>
                              </w:p>
                              <w:p w:rsidR="00EF0AEA" w:rsidRPr="00BB069C" w:rsidRDefault="00EF0AEA" w:rsidP="00647DAB">
                                <w:pPr>
                                  <w:jc w:val="right"/>
                                  <w:rPr>
                                    <w:rFonts w:ascii="Montserrat" w:hAnsi="Montserrat"/>
                                    <w:b/>
                                    <w:sz w:val="56"/>
                                    <w:szCs w:val="56"/>
                                  </w:rPr>
                                </w:pPr>
                                <w:r w:rsidRPr="00BB069C">
                                  <w:rPr>
                                    <w:rFonts w:ascii="Montserrat" w:hAnsi="Montserrat"/>
                                    <w:b/>
                                    <w:sz w:val="56"/>
                                    <w:szCs w:val="56"/>
                                  </w:rPr>
                                  <w:t>para la Renovación del Consejo Mexicano para el Desarrollo Rural Sustentable, Eje Temático</w:t>
                                </w:r>
                                <w:r>
                                  <w:rPr>
                                    <w:rFonts w:ascii="Montserrat" w:hAnsi="Montserrat"/>
                                    <w:b/>
                                    <w:sz w:val="56"/>
                                    <w:szCs w:val="56"/>
                                  </w:rPr>
                                  <w:t>,</w:t>
                                </w:r>
                                <w:r w:rsidRPr="00BB069C">
                                  <w:rPr>
                                    <w:rFonts w:ascii="Montserrat" w:hAnsi="Montserrat"/>
                                    <w:b/>
                                    <w:sz w:val="56"/>
                                    <w:szCs w:val="56"/>
                                  </w:rPr>
                                  <w:t xml:space="preserve"> Estructura y Funcionamiento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D09190" id="_x0000_t202" coordsize="21600,21600" o:spt="202" path="m,l,21600r21600,l21600,xe">
                    <v:stroke joinstyle="miter"/>
                    <v:path gradientshapeok="t" o:connecttype="rect"/>
                  </v:shapetype>
                  <v:shape id="Cuadro de texto 2" o:spid="_x0000_s1026" type="#_x0000_t202" style="position:absolute;margin-left:9pt;margin-top:34.1pt;width:628.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" filled="f" stroked="f">
                    <v:textbox style="mso-fit-shape-to-text:t">
                      <w:txbxContent>
                        <w:p w:rsidR="00EF0AEA" w:rsidRPr="00BB069C" w:rsidRDefault="00EF0AEA" w:rsidP="00647DAB">
                          <w:pPr>
                            <w:jc w:val="right"/>
                            <w:rPr>
                              <w:rFonts w:ascii="Montserrat" w:hAnsi="Montserrat"/>
                              <w:b/>
                              <w:i/>
                              <w:sz w:val="72"/>
                              <w:szCs w:val="72"/>
                            </w:rPr>
                          </w:pPr>
                          <w:r w:rsidRPr="00BB069C">
                            <w:rPr>
                              <w:rFonts w:ascii="Montserrat" w:hAnsi="Montserrat"/>
                              <w:b/>
                              <w:i/>
                              <w:sz w:val="72"/>
                              <w:szCs w:val="72"/>
                            </w:rPr>
                            <w:t>Grupo de Trabajo</w:t>
                          </w:r>
                        </w:p>
                        <w:p w:rsidR="00EF0AEA" w:rsidRPr="00BB069C" w:rsidRDefault="00EF0AEA" w:rsidP="00647DAB">
                          <w:pPr>
                            <w:jc w:val="right"/>
                            <w:rPr>
                              <w:rFonts w:ascii="Montserrat" w:hAnsi="Montserrat"/>
                              <w:b/>
                              <w:sz w:val="56"/>
                              <w:szCs w:val="56"/>
                            </w:rPr>
                          </w:pPr>
                          <w:r w:rsidRPr="00BB069C">
                            <w:rPr>
                              <w:rFonts w:ascii="Montserrat" w:hAnsi="Montserrat"/>
                              <w:b/>
                              <w:sz w:val="56"/>
                              <w:szCs w:val="56"/>
                            </w:rPr>
                            <w:t>para la Renovación del Consejo Mexicano para el Desarrollo Rural Sustentable, Eje Temático</w:t>
                          </w:r>
                          <w:r>
                            <w:rPr>
                              <w:rFonts w:ascii="Montserrat" w:hAnsi="Montserrat"/>
                              <w:b/>
                              <w:sz w:val="56"/>
                              <w:szCs w:val="56"/>
                            </w:rPr>
                            <w:t>,</w:t>
                          </w:r>
                          <w:r w:rsidRPr="00BB069C">
                            <w:rPr>
                              <w:rFonts w:ascii="Montserrat" w:hAnsi="Montserrat"/>
                              <w:b/>
                              <w:sz w:val="56"/>
                              <w:szCs w:val="56"/>
                            </w:rPr>
                            <w:t xml:space="preserve"> Estructura y Funcionamiento</w:t>
                          </w:r>
                        </w:p>
                      </w:txbxContent>
                    </v:textbox>
                    <w10:wrap type="square" anchorx="margin"/>
                  </v:shape>
                </w:pict>
              </mc:Fallback>
            </mc:AlternateContent>
          </w:r>
        </w:p>
        <w:p w:rsidR="004160B8" w:rsidRPr="00F52C34" w:rsidRDefault="00F52C34" w:rsidP="00F52C34">
          <w:pPr>
            <w:tabs>
              <w:tab w:val="left" w:pos="9195"/>
            </w:tabs>
            <w:jc w:val="right"/>
            <w:rPr>
              <w:b/>
              <w:sz w:val="24"/>
              <w:szCs w:val="24"/>
            </w:rPr>
          </w:pPr>
          <w:r w:rsidRPr="00F52C34">
            <w:rPr>
              <w:b/>
              <w:sz w:val="24"/>
              <w:szCs w:val="24"/>
            </w:rPr>
            <w:t xml:space="preserve">23 de agosto de 2019 </w:t>
          </w:r>
        </w:p>
        <w:p w:rsidR="00647DAB" w:rsidRDefault="007D629C" w:rsidP="007D629C">
          <w:pPr>
            <w:tabs>
              <w:tab w:val="left" w:pos="9195"/>
            </w:tabs>
          </w:pPr>
          <w:r>
            <w:tab/>
          </w:r>
        </w:p>
      </w:sdtContent>
    </w:sdt>
    <w:p w:rsidR="004160B8" w:rsidRPr="00556AA9" w:rsidRDefault="00647DAB" w:rsidP="00556AA9">
      <w:pPr>
        <w:spacing w:after="0" w:line="240" w:lineRule="auto"/>
        <w:jc w:val="center"/>
        <w:rPr>
          <w:rFonts w:ascii="Montserrat" w:hAnsi="Montserrat"/>
          <w:b/>
          <w:color w:val="990033"/>
          <w:sz w:val="44"/>
          <w:szCs w:val="44"/>
        </w:rPr>
      </w:pPr>
      <w:r w:rsidRPr="00556AA9">
        <w:rPr>
          <w:rFonts w:ascii="Montserrat" w:hAnsi="Montserrat"/>
          <w:b/>
          <w:color w:val="990033"/>
          <w:sz w:val="44"/>
          <w:szCs w:val="44"/>
        </w:rPr>
        <w:lastRenderedPageBreak/>
        <w:t xml:space="preserve">Intervención del Dr. Víctor Manuel </w:t>
      </w:r>
      <w:r w:rsidR="004160B8" w:rsidRPr="00556AA9">
        <w:rPr>
          <w:rFonts w:ascii="Montserrat" w:hAnsi="Montserrat"/>
          <w:b/>
          <w:color w:val="990033"/>
          <w:sz w:val="44"/>
          <w:szCs w:val="44"/>
        </w:rPr>
        <w:t>Villalobos Arámbula</w:t>
      </w:r>
    </w:p>
    <w:p w:rsidR="00647DAB" w:rsidRPr="00556AA9" w:rsidRDefault="00647DAB" w:rsidP="00556AA9">
      <w:pPr>
        <w:spacing w:after="0" w:line="240" w:lineRule="auto"/>
        <w:jc w:val="center"/>
        <w:rPr>
          <w:rFonts w:ascii="Montserrat" w:hAnsi="Montserrat"/>
          <w:b/>
          <w:color w:val="990033"/>
          <w:sz w:val="44"/>
          <w:szCs w:val="44"/>
        </w:rPr>
      </w:pPr>
      <w:r w:rsidRPr="00556AA9">
        <w:rPr>
          <w:rFonts w:ascii="Montserrat" w:hAnsi="Montserrat"/>
          <w:b/>
          <w:color w:val="990033"/>
          <w:sz w:val="44"/>
          <w:szCs w:val="44"/>
        </w:rPr>
        <w:t xml:space="preserve"> Secretario de la SADER</w:t>
      </w:r>
    </w:p>
    <w:p w:rsidR="00647DAB" w:rsidRDefault="00647DAB" w:rsidP="00647DAB">
      <w:pPr>
        <w:jc w:val="both"/>
        <w:rPr>
          <w:rFonts w:ascii="Montserrat" w:hAnsi="Montserrat"/>
        </w:rPr>
      </w:pPr>
    </w:p>
    <w:p w:rsidR="007D629C" w:rsidRPr="004160B8" w:rsidRDefault="00022B27" w:rsidP="00647DAB">
      <w:pPr>
        <w:pStyle w:val="Prrafodelista"/>
        <w:numPr>
          <w:ilvl w:val="0"/>
          <w:numId w:val="1"/>
        </w:numPr>
        <w:jc w:val="both"/>
        <w:rPr>
          <w:rFonts w:ascii="Montserrat" w:hAnsi="Montserrat"/>
          <w:sz w:val="28"/>
          <w:szCs w:val="28"/>
        </w:rPr>
      </w:pPr>
      <w:r w:rsidRPr="004160B8">
        <w:rPr>
          <w:rFonts w:ascii="Montserrat" w:hAnsi="Montserrat"/>
          <w:sz w:val="28"/>
          <w:szCs w:val="28"/>
        </w:rPr>
        <w:t xml:space="preserve">El </w:t>
      </w:r>
      <w:r w:rsidR="00647DAB" w:rsidRPr="004160B8">
        <w:rPr>
          <w:rFonts w:ascii="Montserrat" w:hAnsi="Montserrat"/>
          <w:sz w:val="28"/>
          <w:szCs w:val="28"/>
        </w:rPr>
        <w:t xml:space="preserve">Consejo </w:t>
      </w:r>
      <w:r w:rsidRPr="004160B8">
        <w:rPr>
          <w:rFonts w:ascii="Montserrat" w:hAnsi="Montserrat"/>
          <w:sz w:val="28"/>
          <w:szCs w:val="28"/>
        </w:rPr>
        <w:t xml:space="preserve"> deberá representar</w:t>
      </w:r>
      <w:r w:rsidR="00647DAB" w:rsidRPr="004160B8">
        <w:rPr>
          <w:rFonts w:ascii="Montserrat" w:hAnsi="Montserrat"/>
          <w:sz w:val="28"/>
          <w:szCs w:val="28"/>
        </w:rPr>
        <w:t xml:space="preserve"> una mejor utilidad como instancia consultiva del Gobierno Federal y de participación Social (como lo marca el Art. 17 de la ley de Desarrollo Rural Sustentable)</w:t>
      </w:r>
    </w:p>
    <w:p w:rsidR="007D629C" w:rsidRPr="004160B8" w:rsidRDefault="007D629C" w:rsidP="007D629C">
      <w:pPr>
        <w:pStyle w:val="Prrafodelista"/>
        <w:jc w:val="both"/>
        <w:rPr>
          <w:rFonts w:ascii="Montserrat" w:hAnsi="Montserrat"/>
          <w:sz w:val="28"/>
          <w:szCs w:val="28"/>
        </w:rPr>
      </w:pPr>
    </w:p>
    <w:p w:rsidR="007D629C" w:rsidRPr="004160B8" w:rsidRDefault="00022B27" w:rsidP="007D629C">
      <w:pPr>
        <w:pStyle w:val="Prrafodelista"/>
        <w:numPr>
          <w:ilvl w:val="0"/>
          <w:numId w:val="1"/>
        </w:numPr>
        <w:jc w:val="both"/>
        <w:rPr>
          <w:rFonts w:ascii="Montserrat" w:hAnsi="Montserrat"/>
          <w:sz w:val="28"/>
          <w:szCs w:val="28"/>
        </w:rPr>
      </w:pPr>
      <w:r w:rsidRPr="004160B8">
        <w:rPr>
          <w:rFonts w:ascii="Montserrat" w:hAnsi="Montserrat"/>
          <w:sz w:val="28"/>
          <w:szCs w:val="28"/>
        </w:rPr>
        <w:t xml:space="preserve">Se requiere un </w:t>
      </w:r>
      <w:r w:rsidR="00647DAB" w:rsidRPr="004160B8">
        <w:rPr>
          <w:rFonts w:ascii="Montserrat" w:hAnsi="Montserrat"/>
          <w:sz w:val="28"/>
          <w:szCs w:val="28"/>
        </w:rPr>
        <w:t>Consejo de</w:t>
      </w:r>
      <w:r w:rsidR="007D629C" w:rsidRPr="004160B8">
        <w:rPr>
          <w:rFonts w:ascii="Montserrat" w:hAnsi="Montserrat"/>
          <w:sz w:val="28"/>
          <w:szCs w:val="28"/>
        </w:rPr>
        <w:t>:</w:t>
      </w:r>
    </w:p>
    <w:p w:rsidR="007D629C" w:rsidRPr="004160B8" w:rsidRDefault="007D629C" w:rsidP="007D629C">
      <w:pPr>
        <w:pStyle w:val="Prrafodelista"/>
        <w:numPr>
          <w:ilvl w:val="0"/>
          <w:numId w:val="2"/>
        </w:numPr>
        <w:jc w:val="both"/>
        <w:rPr>
          <w:rFonts w:ascii="Montserrat" w:hAnsi="Montserrat"/>
          <w:sz w:val="28"/>
          <w:szCs w:val="28"/>
        </w:rPr>
      </w:pPr>
      <w:r w:rsidRPr="004160B8">
        <w:rPr>
          <w:rFonts w:ascii="Montserrat" w:hAnsi="Montserrat"/>
          <w:sz w:val="28"/>
          <w:szCs w:val="28"/>
        </w:rPr>
        <w:t xml:space="preserve"> H</w:t>
      </w:r>
      <w:r w:rsidR="00647DAB" w:rsidRPr="004160B8">
        <w:rPr>
          <w:rFonts w:ascii="Montserrat" w:hAnsi="Montserrat"/>
          <w:sz w:val="28"/>
          <w:szCs w:val="28"/>
        </w:rPr>
        <w:t xml:space="preserve">ombres y mujeres experimentados en asuntos del campo, </w:t>
      </w:r>
    </w:p>
    <w:p w:rsidR="007D629C" w:rsidRPr="004160B8" w:rsidRDefault="007D629C" w:rsidP="007D629C">
      <w:pPr>
        <w:pStyle w:val="Prrafodelista"/>
        <w:numPr>
          <w:ilvl w:val="0"/>
          <w:numId w:val="2"/>
        </w:numPr>
        <w:jc w:val="both"/>
        <w:rPr>
          <w:rFonts w:ascii="Montserrat" w:hAnsi="Montserrat"/>
          <w:sz w:val="28"/>
          <w:szCs w:val="28"/>
        </w:rPr>
      </w:pPr>
      <w:r w:rsidRPr="004160B8">
        <w:rPr>
          <w:rFonts w:ascii="Montserrat" w:hAnsi="Montserrat"/>
          <w:sz w:val="28"/>
          <w:szCs w:val="28"/>
        </w:rPr>
        <w:t>C</w:t>
      </w:r>
      <w:r w:rsidR="00647DAB" w:rsidRPr="004160B8">
        <w:rPr>
          <w:rFonts w:ascii="Montserrat" w:hAnsi="Montserrat"/>
          <w:sz w:val="28"/>
          <w:szCs w:val="28"/>
        </w:rPr>
        <w:t>on un buen nivel de representatividad, organizativa y territorial</w:t>
      </w:r>
      <w:r w:rsidRPr="004160B8">
        <w:rPr>
          <w:rFonts w:ascii="Montserrat" w:hAnsi="Montserrat"/>
          <w:sz w:val="28"/>
          <w:szCs w:val="28"/>
        </w:rPr>
        <w:t xml:space="preserve">, </w:t>
      </w:r>
    </w:p>
    <w:p w:rsidR="007D629C" w:rsidRPr="004160B8" w:rsidRDefault="007D629C" w:rsidP="007D629C">
      <w:pPr>
        <w:pStyle w:val="Prrafodelista"/>
        <w:numPr>
          <w:ilvl w:val="0"/>
          <w:numId w:val="2"/>
        </w:numPr>
        <w:jc w:val="both"/>
        <w:rPr>
          <w:rFonts w:ascii="Montserrat" w:hAnsi="Montserrat"/>
          <w:sz w:val="28"/>
          <w:szCs w:val="28"/>
        </w:rPr>
      </w:pPr>
      <w:r w:rsidRPr="004160B8">
        <w:rPr>
          <w:rFonts w:ascii="Montserrat" w:hAnsi="Montserrat"/>
          <w:sz w:val="28"/>
          <w:szCs w:val="28"/>
        </w:rPr>
        <w:t>C</w:t>
      </w:r>
      <w:r w:rsidR="00647DAB" w:rsidRPr="004160B8">
        <w:rPr>
          <w:rFonts w:ascii="Montserrat" w:hAnsi="Montserrat"/>
          <w:sz w:val="28"/>
          <w:szCs w:val="28"/>
        </w:rPr>
        <w:t xml:space="preserve">apaz de transmitir de manera ágil y eficiente los intereses y preocupaciones legítimas de los campesinos y agricultores del país, y las decisiones que en su beneficio se tomen; </w:t>
      </w:r>
    </w:p>
    <w:p w:rsidR="00647DAB" w:rsidRPr="004160B8" w:rsidRDefault="007D629C" w:rsidP="007D629C">
      <w:pPr>
        <w:pStyle w:val="Prrafodelista"/>
        <w:numPr>
          <w:ilvl w:val="0"/>
          <w:numId w:val="2"/>
        </w:numPr>
        <w:jc w:val="both"/>
        <w:rPr>
          <w:rFonts w:ascii="Montserrat" w:hAnsi="Montserrat"/>
          <w:sz w:val="28"/>
          <w:szCs w:val="28"/>
        </w:rPr>
      </w:pPr>
      <w:r w:rsidRPr="004160B8">
        <w:rPr>
          <w:rFonts w:ascii="Montserrat" w:hAnsi="Montserrat"/>
          <w:sz w:val="28"/>
          <w:szCs w:val="28"/>
        </w:rPr>
        <w:t xml:space="preserve">Que den </w:t>
      </w:r>
      <w:r w:rsidR="00647DAB" w:rsidRPr="004160B8">
        <w:rPr>
          <w:rFonts w:ascii="Montserrat" w:hAnsi="Montserrat"/>
          <w:sz w:val="28"/>
          <w:szCs w:val="28"/>
        </w:rPr>
        <w:t>como resultado un mayor impacto y transcendencia para los propósitos del desarrollo productivo, y del bienestar de los hombres y mujeres del campo.</w:t>
      </w:r>
    </w:p>
    <w:p w:rsidR="00022B27" w:rsidRPr="004160B8" w:rsidRDefault="00022B27" w:rsidP="00022B27">
      <w:pPr>
        <w:pStyle w:val="Prrafodelista"/>
        <w:ind w:left="1080"/>
        <w:jc w:val="both"/>
        <w:rPr>
          <w:rFonts w:ascii="Montserrat" w:hAnsi="Montserrat"/>
          <w:sz w:val="28"/>
          <w:szCs w:val="28"/>
        </w:rPr>
      </w:pPr>
    </w:p>
    <w:p w:rsidR="00647DAB" w:rsidRPr="004160B8" w:rsidRDefault="00647DAB" w:rsidP="00022B27">
      <w:pPr>
        <w:pStyle w:val="Prrafodelista"/>
        <w:numPr>
          <w:ilvl w:val="0"/>
          <w:numId w:val="3"/>
        </w:numPr>
        <w:jc w:val="both"/>
        <w:rPr>
          <w:rFonts w:ascii="Montserrat" w:hAnsi="Montserrat"/>
          <w:sz w:val="28"/>
          <w:szCs w:val="28"/>
        </w:rPr>
      </w:pPr>
      <w:r w:rsidRPr="004160B8">
        <w:rPr>
          <w:rFonts w:ascii="Montserrat" w:hAnsi="Montserrat"/>
          <w:sz w:val="28"/>
          <w:szCs w:val="28"/>
        </w:rPr>
        <w:t>Lograr el bienestar social, como objetivo central, con sentido ampliamente incluyente; preocupándonos en repartir más y mejor.</w:t>
      </w:r>
    </w:p>
    <w:p w:rsidR="00022B27" w:rsidRPr="004160B8" w:rsidRDefault="00022B27" w:rsidP="00022B27">
      <w:pPr>
        <w:pStyle w:val="Prrafodelista"/>
        <w:jc w:val="both"/>
        <w:rPr>
          <w:rFonts w:ascii="Montserrat" w:hAnsi="Montserrat"/>
          <w:sz w:val="28"/>
          <w:szCs w:val="28"/>
        </w:rPr>
      </w:pPr>
    </w:p>
    <w:p w:rsidR="00022B27" w:rsidRPr="004160B8" w:rsidRDefault="00647DAB" w:rsidP="00022B27">
      <w:pPr>
        <w:pStyle w:val="Prrafodelista"/>
        <w:numPr>
          <w:ilvl w:val="0"/>
          <w:numId w:val="3"/>
        </w:numPr>
        <w:jc w:val="both"/>
        <w:rPr>
          <w:rFonts w:ascii="Montserrat" w:hAnsi="Montserrat"/>
          <w:sz w:val="28"/>
          <w:szCs w:val="28"/>
        </w:rPr>
      </w:pPr>
      <w:r w:rsidRPr="004160B8">
        <w:rPr>
          <w:rFonts w:ascii="Montserrat" w:hAnsi="Montserrat"/>
          <w:sz w:val="28"/>
          <w:szCs w:val="28"/>
        </w:rPr>
        <w:t>Conseguir que este Consejo llegue a ser uno de los mecanismos más importantes de participación social en nuestro sector agropecuario, y para ello, se requiere llevar a ca</w:t>
      </w:r>
      <w:r w:rsidR="004160B8">
        <w:rPr>
          <w:rFonts w:ascii="Montserrat" w:hAnsi="Montserrat"/>
          <w:sz w:val="28"/>
          <w:szCs w:val="28"/>
        </w:rPr>
        <w:t>bo una reingeniería profunda de:</w:t>
      </w:r>
    </w:p>
    <w:p w:rsidR="00022B27" w:rsidRDefault="00022B27" w:rsidP="00022B27">
      <w:pPr>
        <w:pStyle w:val="Prrafodelista"/>
        <w:rPr>
          <w:rFonts w:ascii="Montserrat" w:hAnsi="Montserrat"/>
          <w:sz w:val="28"/>
          <w:szCs w:val="28"/>
        </w:rPr>
      </w:pPr>
    </w:p>
    <w:p w:rsidR="00556AA9" w:rsidRPr="004160B8" w:rsidRDefault="00556AA9" w:rsidP="00022B27">
      <w:pPr>
        <w:pStyle w:val="Prrafodelista"/>
        <w:rPr>
          <w:rFonts w:ascii="Montserrat" w:hAnsi="Montserrat"/>
          <w:sz w:val="28"/>
          <w:szCs w:val="28"/>
        </w:rPr>
      </w:pPr>
    </w:p>
    <w:p w:rsidR="00022B27" w:rsidRPr="004160B8" w:rsidRDefault="00022B27" w:rsidP="00022B27">
      <w:pPr>
        <w:pStyle w:val="Prrafodelista"/>
        <w:numPr>
          <w:ilvl w:val="0"/>
          <w:numId w:val="4"/>
        </w:numPr>
        <w:jc w:val="both"/>
        <w:rPr>
          <w:rFonts w:ascii="Montserrat" w:hAnsi="Montserrat"/>
          <w:sz w:val="28"/>
          <w:szCs w:val="28"/>
        </w:rPr>
      </w:pPr>
      <w:r w:rsidRPr="004160B8">
        <w:rPr>
          <w:rFonts w:ascii="Montserrat" w:hAnsi="Montserrat"/>
          <w:sz w:val="28"/>
          <w:szCs w:val="28"/>
        </w:rPr>
        <w:lastRenderedPageBreak/>
        <w:t>E</w:t>
      </w:r>
      <w:r w:rsidR="00647DAB" w:rsidRPr="004160B8">
        <w:rPr>
          <w:rFonts w:ascii="Montserrat" w:hAnsi="Montserrat"/>
          <w:sz w:val="28"/>
          <w:szCs w:val="28"/>
        </w:rPr>
        <w:t xml:space="preserve">structuras, </w:t>
      </w:r>
    </w:p>
    <w:p w:rsidR="00022B27" w:rsidRPr="004160B8" w:rsidRDefault="00022B27" w:rsidP="00022B27">
      <w:pPr>
        <w:pStyle w:val="Prrafodelista"/>
        <w:numPr>
          <w:ilvl w:val="0"/>
          <w:numId w:val="4"/>
        </w:numPr>
        <w:jc w:val="both"/>
        <w:rPr>
          <w:rFonts w:ascii="Montserrat" w:hAnsi="Montserrat"/>
          <w:sz w:val="28"/>
          <w:szCs w:val="28"/>
        </w:rPr>
      </w:pPr>
      <w:r w:rsidRPr="004160B8">
        <w:rPr>
          <w:rFonts w:ascii="Montserrat" w:hAnsi="Montserrat"/>
          <w:sz w:val="28"/>
          <w:szCs w:val="28"/>
        </w:rPr>
        <w:t>R</w:t>
      </w:r>
      <w:r w:rsidR="00647DAB" w:rsidRPr="004160B8">
        <w:rPr>
          <w:rFonts w:ascii="Montserrat" w:hAnsi="Montserrat"/>
          <w:sz w:val="28"/>
          <w:szCs w:val="28"/>
        </w:rPr>
        <w:t xml:space="preserve">eglamentación, </w:t>
      </w:r>
    </w:p>
    <w:p w:rsidR="00022B27" w:rsidRPr="004160B8" w:rsidRDefault="00022B27" w:rsidP="00022B27">
      <w:pPr>
        <w:pStyle w:val="Prrafodelista"/>
        <w:numPr>
          <w:ilvl w:val="0"/>
          <w:numId w:val="4"/>
        </w:numPr>
        <w:jc w:val="both"/>
        <w:rPr>
          <w:rFonts w:ascii="Montserrat" w:hAnsi="Montserrat"/>
          <w:sz w:val="28"/>
          <w:szCs w:val="28"/>
        </w:rPr>
      </w:pPr>
      <w:r w:rsidRPr="004160B8">
        <w:rPr>
          <w:rFonts w:ascii="Montserrat" w:hAnsi="Montserrat"/>
          <w:sz w:val="28"/>
          <w:szCs w:val="28"/>
        </w:rPr>
        <w:t>O</w:t>
      </w:r>
      <w:r w:rsidR="00647DAB" w:rsidRPr="004160B8">
        <w:rPr>
          <w:rFonts w:ascii="Montserrat" w:hAnsi="Montserrat"/>
          <w:sz w:val="28"/>
          <w:szCs w:val="28"/>
        </w:rPr>
        <w:t>rganización y</w:t>
      </w:r>
    </w:p>
    <w:p w:rsidR="00647DAB" w:rsidRPr="004160B8" w:rsidRDefault="00022B27" w:rsidP="00022B27">
      <w:pPr>
        <w:pStyle w:val="Prrafodelista"/>
        <w:numPr>
          <w:ilvl w:val="0"/>
          <w:numId w:val="4"/>
        </w:numPr>
        <w:jc w:val="both"/>
        <w:rPr>
          <w:rFonts w:ascii="Montserrat" w:hAnsi="Montserrat"/>
          <w:sz w:val="28"/>
          <w:szCs w:val="28"/>
        </w:rPr>
      </w:pPr>
      <w:r w:rsidRPr="004160B8">
        <w:rPr>
          <w:rFonts w:ascii="Montserrat" w:hAnsi="Montserrat"/>
          <w:sz w:val="28"/>
          <w:szCs w:val="28"/>
        </w:rPr>
        <w:t xml:space="preserve"> E</w:t>
      </w:r>
      <w:r w:rsidR="00647DAB" w:rsidRPr="004160B8">
        <w:rPr>
          <w:rFonts w:ascii="Montserrat" w:hAnsi="Montserrat"/>
          <w:sz w:val="28"/>
          <w:szCs w:val="28"/>
        </w:rPr>
        <w:t xml:space="preserve">squemas de funcionamiento. </w:t>
      </w:r>
    </w:p>
    <w:p w:rsidR="00022B27" w:rsidRPr="004160B8" w:rsidRDefault="00022B27" w:rsidP="00022B27">
      <w:pPr>
        <w:jc w:val="both"/>
        <w:rPr>
          <w:rFonts w:ascii="Montserrat" w:hAnsi="Montserrat"/>
          <w:sz w:val="28"/>
          <w:szCs w:val="28"/>
        </w:rPr>
      </w:pPr>
    </w:p>
    <w:p w:rsidR="00647DAB" w:rsidRPr="004160B8" w:rsidRDefault="00647DAB" w:rsidP="00022B27">
      <w:pPr>
        <w:pStyle w:val="Prrafodelista"/>
        <w:numPr>
          <w:ilvl w:val="0"/>
          <w:numId w:val="5"/>
        </w:numPr>
        <w:jc w:val="both"/>
        <w:rPr>
          <w:rFonts w:ascii="Montserrat" w:hAnsi="Montserrat"/>
          <w:sz w:val="28"/>
          <w:szCs w:val="28"/>
        </w:rPr>
      </w:pPr>
      <w:r w:rsidRPr="004160B8">
        <w:rPr>
          <w:rFonts w:ascii="Montserrat" w:hAnsi="Montserrat"/>
          <w:sz w:val="28"/>
          <w:szCs w:val="28"/>
        </w:rPr>
        <w:t>Ser más representativo, mejor entendido de sus responsabilidades, orientado en sus objetivos, más participativo y democratizado; convirtiéndolo en un canal de comunicación eficiente hacia y desde los productores, y los habitantes de las comunidades rurales, en el menor tiempo posible</w:t>
      </w:r>
      <w:r w:rsidR="00664000" w:rsidRPr="004160B8">
        <w:rPr>
          <w:rFonts w:ascii="Montserrat" w:hAnsi="Montserrat"/>
          <w:sz w:val="28"/>
          <w:szCs w:val="28"/>
        </w:rPr>
        <w:t xml:space="preserve"> y con cierto número de consejeros</w:t>
      </w:r>
      <w:r w:rsidRPr="004160B8">
        <w:rPr>
          <w:rFonts w:ascii="Montserrat" w:hAnsi="Montserrat"/>
          <w:sz w:val="28"/>
          <w:szCs w:val="28"/>
        </w:rPr>
        <w:t>.</w:t>
      </w:r>
    </w:p>
    <w:p w:rsidR="00647DAB" w:rsidRPr="004160B8" w:rsidRDefault="00647DAB" w:rsidP="00D106FA">
      <w:pPr>
        <w:pStyle w:val="Prrafodelista"/>
        <w:numPr>
          <w:ilvl w:val="0"/>
          <w:numId w:val="5"/>
        </w:numPr>
        <w:jc w:val="both"/>
        <w:rPr>
          <w:rFonts w:ascii="Montserrat" w:hAnsi="Montserrat"/>
          <w:sz w:val="28"/>
          <w:szCs w:val="28"/>
        </w:rPr>
      </w:pPr>
      <w:r w:rsidRPr="004160B8">
        <w:rPr>
          <w:rFonts w:ascii="Montserrat" w:hAnsi="Montserrat"/>
          <w:sz w:val="28"/>
          <w:szCs w:val="28"/>
        </w:rPr>
        <w:t>Mantener una relación de respeto entre los consejeros y las autoridades del sector, que abonará al buen entendimiento y a la suma de voluntades políticas, para el bienestar de los productores rurales que ustedes representan y que nosotros estamos obligados a entender.</w:t>
      </w:r>
    </w:p>
    <w:p w:rsidR="00647DAB" w:rsidRPr="004160B8" w:rsidRDefault="00647DAB" w:rsidP="00D106FA">
      <w:pPr>
        <w:pStyle w:val="Prrafodelista"/>
        <w:numPr>
          <w:ilvl w:val="0"/>
          <w:numId w:val="5"/>
        </w:numPr>
        <w:jc w:val="both"/>
        <w:rPr>
          <w:rFonts w:ascii="Montserrat" w:hAnsi="Montserrat"/>
          <w:sz w:val="28"/>
          <w:szCs w:val="28"/>
        </w:rPr>
      </w:pPr>
      <w:r w:rsidRPr="004160B8">
        <w:rPr>
          <w:rFonts w:ascii="Montserrat" w:hAnsi="Montserrat"/>
          <w:sz w:val="28"/>
          <w:szCs w:val="28"/>
        </w:rPr>
        <w:t>Facilitar el entendimiento y el acuerdo para evitar la confrontación, del desinterés político –ya no digamos ideológico-, a la denostación y al insulto.</w:t>
      </w:r>
    </w:p>
    <w:p w:rsidR="00647DAB" w:rsidRPr="004160B8" w:rsidRDefault="00647DAB" w:rsidP="00D106FA">
      <w:pPr>
        <w:pStyle w:val="Prrafodelista"/>
        <w:numPr>
          <w:ilvl w:val="0"/>
          <w:numId w:val="5"/>
        </w:numPr>
        <w:jc w:val="both"/>
        <w:rPr>
          <w:rFonts w:ascii="Montserrat" w:hAnsi="Montserrat"/>
          <w:sz w:val="28"/>
          <w:szCs w:val="28"/>
        </w:rPr>
      </w:pPr>
      <w:r w:rsidRPr="004160B8">
        <w:rPr>
          <w:rFonts w:ascii="Montserrat" w:hAnsi="Montserrat"/>
          <w:sz w:val="28"/>
          <w:szCs w:val="28"/>
        </w:rPr>
        <w:t>Evitar confrontaciones por diferencias de enfoque y métodos de lucha, respetando las ideas de los demás.</w:t>
      </w:r>
    </w:p>
    <w:p w:rsidR="00647DAB" w:rsidRPr="004160B8" w:rsidRDefault="00647DAB" w:rsidP="00D106FA">
      <w:pPr>
        <w:pStyle w:val="Prrafodelista"/>
        <w:numPr>
          <w:ilvl w:val="0"/>
          <w:numId w:val="5"/>
        </w:numPr>
        <w:jc w:val="both"/>
        <w:rPr>
          <w:rFonts w:ascii="Montserrat" w:hAnsi="Montserrat"/>
          <w:sz w:val="28"/>
          <w:szCs w:val="28"/>
        </w:rPr>
      </w:pPr>
      <w:r w:rsidRPr="004160B8">
        <w:rPr>
          <w:rFonts w:ascii="Montserrat" w:hAnsi="Montserrat"/>
          <w:sz w:val="28"/>
          <w:szCs w:val="28"/>
        </w:rPr>
        <w:t>Mostrar la razón, buen juicio, el argumento y la búsqueda de consenso y acuerdos, para construir alternativas válidas que la mayoría convenza.</w:t>
      </w:r>
    </w:p>
    <w:p w:rsidR="00647DAB" w:rsidRPr="004160B8" w:rsidRDefault="00647DAB" w:rsidP="00D106FA">
      <w:pPr>
        <w:pStyle w:val="Prrafodelista"/>
        <w:numPr>
          <w:ilvl w:val="0"/>
          <w:numId w:val="5"/>
        </w:numPr>
        <w:jc w:val="both"/>
        <w:rPr>
          <w:rFonts w:ascii="Montserrat" w:hAnsi="Montserrat"/>
          <w:sz w:val="28"/>
          <w:szCs w:val="28"/>
        </w:rPr>
      </w:pPr>
      <w:r w:rsidRPr="004160B8">
        <w:rPr>
          <w:rFonts w:ascii="Montserrat" w:hAnsi="Montserrat"/>
          <w:sz w:val="28"/>
          <w:szCs w:val="28"/>
        </w:rPr>
        <w:t>Renovar el Consejo para que asuma las características que la transformación demanda, a riesgo de que las inercias, los desencuentros, y la irrelevancia lo lleven a la inoperancia total.</w:t>
      </w:r>
    </w:p>
    <w:p w:rsidR="00647DAB" w:rsidRPr="004160B8" w:rsidRDefault="00647DAB" w:rsidP="00D106FA">
      <w:pPr>
        <w:pStyle w:val="Prrafodelista"/>
        <w:numPr>
          <w:ilvl w:val="0"/>
          <w:numId w:val="5"/>
        </w:numPr>
        <w:jc w:val="both"/>
        <w:rPr>
          <w:rFonts w:ascii="Montserrat" w:hAnsi="Montserrat"/>
          <w:sz w:val="28"/>
          <w:szCs w:val="28"/>
        </w:rPr>
      </w:pPr>
      <w:r w:rsidRPr="004160B8">
        <w:rPr>
          <w:rFonts w:ascii="Montserrat" w:hAnsi="Montserrat"/>
          <w:sz w:val="28"/>
          <w:szCs w:val="28"/>
        </w:rPr>
        <w:lastRenderedPageBreak/>
        <w:t>Construir un nuevo Consejo, dónde no exista una división, sino que todos compartamos la misma lucha y los mismos propósitos de desarrollo productivo y bienestar a los agricultores, campesinos, jornaleros e indígenas.</w:t>
      </w:r>
    </w:p>
    <w:p w:rsidR="00647DAB" w:rsidRPr="004160B8" w:rsidRDefault="00647DAB" w:rsidP="00D106FA">
      <w:pPr>
        <w:pStyle w:val="Prrafodelista"/>
        <w:numPr>
          <w:ilvl w:val="0"/>
          <w:numId w:val="5"/>
        </w:numPr>
        <w:jc w:val="both"/>
        <w:rPr>
          <w:rFonts w:ascii="Montserrat" w:hAnsi="Montserrat"/>
          <w:sz w:val="28"/>
          <w:szCs w:val="28"/>
        </w:rPr>
      </w:pPr>
      <w:r w:rsidRPr="004160B8">
        <w:rPr>
          <w:rFonts w:ascii="Montserrat" w:hAnsi="Montserrat"/>
          <w:sz w:val="28"/>
          <w:szCs w:val="28"/>
        </w:rPr>
        <w:t>Crear un nuevo Consejo en el que los propósitos, los compromisos y las iniciativas compartidas, hagan aflorar de entre todos, las mejores opiniones, ideas y propuestas en apoyo de las decisiones de política pública, las actividades y los proyectos.</w:t>
      </w:r>
    </w:p>
    <w:p w:rsidR="00647DAB" w:rsidRPr="004160B8" w:rsidRDefault="00647DAB" w:rsidP="00D106FA">
      <w:pPr>
        <w:pStyle w:val="Prrafodelista"/>
        <w:numPr>
          <w:ilvl w:val="0"/>
          <w:numId w:val="5"/>
        </w:numPr>
        <w:jc w:val="both"/>
        <w:rPr>
          <w:rFonts w:ascii="Montserrat" w:hAnsi="Montserrat"/>
          <w:sz w:val="28"/>
          <w:szCs w:val="28"/>
        </w:rPr>
      </w:pPr>
      <w:r w:rsidRPr="004160B8">
        <w:rPr>
          <w:rFonts w:ascii="Montserrat" w:hAnsi="Montserrat"/>
          <w:sz w:val="28"/>
          <w:szCs w:val="28"/>
        </w:rPr>
        <w:t>Dejar atrás la confrontación sobre rígidas interpretaciones jurídicas que no permiten avanzar, y por el contrario, trabajar juntos para construir el andamiaje que la cuarta transformación requiere.</w:t>
      </w:r>
    </w:p>
    <w:p w:rsidR="00647DAB" w:rsidRPr="004160B8" w:rsidRDefault="00647DAB" w:rsidP="00647DAB">
      <w:pPr>
        <w:pStyle w:val="Prrafodelista"/>
        <w:numPr>
          <w:ilvl w:val="0"/>
          <w:numId w:val="5"/>
        </w:numPr>
        <w:jc w:val="both"/>
        <w:rPr>
          <w:rFonts w:ascii="Montserrat" w:hAnsi="Montserrat"/>
          <w:sz w:val="28"/>
          <w:szCs w:val="28"/>
        </w:rPr>
      </w:pPr>
      <w:r w:rsidRPr="004160B8">
        <w:rPr>
          <w:rFonts w:ascii="Montserrat" w:hAnsi="Montserrat"/>
          <w:sz w:val="28"/>
          <w:szCs w:val="28"/>
        </w:rPr>
        <w:t>El nuevo Consejo que estamos llamando a construir requiere de consejeros que compartan, al menos en su esencia, las visiones y orientaciones estratégicas de la cuarta transformación.</w:t>
      </w:r>
    </w:p>
    <w:p w:rsidR="00647DAB" w:rsidRPr="004160B8" w:rsidRDefault="00647DAB" w:rsidP="00363590">
      <w:pPr>
        <w:pStyle w:val="Default"/>
        <w:numPr>
          <w:ilvl w:val="0"/>
          <w:numId w:val="5"/>
        </w:numPr>
        <w:jc w:val="both"/>
        <w:rPr>
          <w:rFonts w:ascii="Montserrat" w:hAnsi="Montserrat"/>
          <w:sz w:val="28"/>
          <w:szCs w:val="28"/>
        </w:rPr>
      </w:pPr>
      <w:r w:rsidRPr="004160B8">
        <w:rPr>
          <w:rFonts w:ascii="Montserrat" w:hAnsi="Montserrat"/>
          <w:sz w:val="28"/>
          <w:szCs w:val="28"/>
        </w:rPr>
        <w:t xml:space="preserve">Comisión Renovadora del Consejo, con un número reducido de consejeros (propongo 12), los más dispuestos al consenso y a los acuerdos, y el mismo número de funcionarios que asuman la tarea de presentar un programa de trabajo para la renovación del Consejo, el mismo día de las elecciones del nuevo Secretario Consejero. </w:t>
      </w:r>
    </w:p>
    <w:p w:rsidR="004160B8" w:rsidRDefault="004160B8" w:rsidP="004160B8">
      <w:pPr>
        <w:pStyle w:val="Default"/>
        <w:jc w:val="both"/>
        <w:rPr>
          <w:rFonts w:ascii="Montserrat" w:hAnsi="Montserrat"/>
          <w:sz w:val="22"/>
          <w:szCs w:val="22"/>
        </w:rPr>
      </w:pPr>
    </w:p>
    <w:p w:rsidR="004160B8" w:rsidRDefault="004160B8" w:rsidP="004160B8">
      <w:pPr>
        <w:shd w:val="clear" w:color="auto" w:fill="FFFFFF"/>
        <w:spacing w:after="0" w:line="300" w:lineRule="atLeast"/>
        <w:jc w:val="both"/>
        <w:rPr>
          <w:rFonts w:ascii="Montserrat" w:hAnsi="Montserrat"/>
          <w:b/>
          <w:color w:val="990033"/>
          <w:sz w:val="36"/>
          <w:szCs w:val="36"/>
        </w:rPr>
      </w:pPr>
    </w:p>
    <w:p w:rsidR="004160B8" w:rsidRDefault="004160B8" w:rsidP="004160B8">
      <w:pPr>
        <w:shd w:val="clear" w:color="auto" w:fill="FFFFFF"/>
        <w:spacing w:after="0" w:line="300" w:lineRule="atLeast"/>
        <w:jc w:val="both"/>
        <w:rPr>
          <w:rFonts w:ascii="Montserrat" w:hAnsi="Montserrat"/>
          <w:b/>
          <w:color w:val="990033"/>
          <w:sz w:val="36"/>
          <w:szCs w:val="36"/>
        </w:rPr>
      </w:pPr>
    </w:p>
    <w:p w:rsidR="004160B8" w:rsidRDefault="004160B8" w:rsidP="004160B8">
      <w:pPr>
        <w:shd w:val="clear" w:color="auto" w:fill="FFFFFF"/>
        <w:spacing w:after="0" w:line="300" w:lineRule="atLeast"/>
        <w:jc w:val="both"/>
        <w:rPr>
          <w:rFonts w:ascii="Montserrat" w:hAnsi="Montserrat"/>
          <w:b/>
          <w:color w:val="990033"/>
          <w:sz w:val="36"/>
          <w:szCs w:val="36"/>
        </w:rPr>
      </w:pPr>
    </w:p>
    <w:p w:rsidR="004160B8" w:rsidRDefault="004160B8" w:rsidP="004160B8">
      <w:pPr>
        <w:shd w:val="clear" w:color="auto" w:fill="FFFFFF"/>
        <w:spacing w:after="0" w:line="300" w:lineRule="atLeast"/>
        <w:jc w:val="both"/>
        <w:rPr>
          <w:rFonts w:ascii="Montserrat" w:hAnsi="Montserrat"/>
          <w:b/>
          <w:color w:val="990033"/>
          <w:sz w:val="36"/>
          <w:szCs w:val="36"/>
        </w:rPr>
      </w:pPr>
    </w:p>
    <w:p w:rsidR="004160B8" w:rsidRDefault="004160B8" w:rsidP="004160B8">
      <w:pPr>
        <w:shd w:val="clear" w:color="auto" w:fill="FFFFFF"/>
        <w:spacing w:after="0" w:line="300" w:lineRule="atLeast"/>
        <w:jc w:val="both"/>
        <w:rPr>
          <w:rFonts w:ascii="Montserrat" w:hAnsi="Montserrat"/>
          <w:b/>
          <w:color w:val="990033"/>
          <w:sz w:val="36"/>
          <w:szCs w:val="36"/>
        </w:rPr>
      </w:pPr>
    </w:p>
    <w:p w:rsidR="00556AA9" w:rsidRDefault="00556AA9" w:rsidP="004160B8">
      <w:pPr>
        <w:shd w:val="clear" w:color="auto" w:fill="FFFFFF"/>
        <w:spacing w:after="0" w:line="300" w:lineRule="atLeast"/>
        <w:jc w:val="both"/>
        <w:rPr>
          <w:rFonts w:ascii="Montserrat" w:hAnsi="Montserrat"/>
          <w:b/>
          <w:color w:val="990033"/>
          <w:sz w:val="36"/>
          <w:szCs w:val="36"/>
        </w:rPr>
      </w:pPr>
    </w:p>
    <w:p w:rsidR="00556AA9" w:rsidRDefault="00556AA9" w:rsidP="004160B8">
      <w:pPr>
        <w:shd w:val="clear" w:color="auto" w:fill="FFFFFF"/>
        <w:spacing w:after="0" w:line="300" w:lineRule="atLeast"/>
        <w:jc w:val="both"/>
        <w:rPr>
          <w:rFonts w:ascii="Montserrat" w:hAnsi="Montserrat"/>
          <w:b/>
          <w:color w:val="990033"/>
          <w:sz w:val="36"/>
          <w:szCs w:val="36"/>
        </w:rPr>
      </w:pPr>
    </w:p>
    <w:p w:rsidR="006E7BA2" w:rsidRPr="00B61AF0" w:rsidRDefault="006E7BA2" w:rsidP="006E7BA2">
      <w:pPr>
        <w:jc w:val="center"/>
        <w:rPr>
          <w:rFonts w:ascii="Montserrat" w:hAnsi="Montserrat"/>
          <w:b/>
          <w:color w:val="990033"/>
          <w:sz w:val="36"/>
          <w:szCs w:val="36"/>
        </w:rPr>
      </w:pPr>
      <w:r w:rsidRPr="00556AA9">
        <w:rPr>
          <w:rFonts w:ascii="Montserrat" w:hAnsi="Montserrat"/>
          <w:b/>
          <w:color w:val="990033"/>
          <w:sz w:val="36"/>
          <w:szCs w:val="36"/>
        </w:rPr>
        <w:lastRenderedPageBreak/>
        <w:t xml:space="preserve">INTEGRACIÓN DEL </w:t>
      </w:r>
      <w:r w:rsidRPr="00B61AF0">
        <w:rPr>
          <w:rFonts w:ascii="Montserrat" w:hAnsi="Montserrat"/>
          <w:b/>
          <w:color w:val="990033"/>
          <w:sz w:val="36"/>
          <w:szCs w:val="36"/>
        </w:rPr>
        <w:t>CONSEJO MEXICANO PARA EL DESARROLLO RURAL SUSTENTABLE</w:t>
      </w:r>
    </w:p>
    <w:p w:rsidR="006E7BA2" w:rsidRPr="004160B8" w:rsidRDefault="006E7BA2" w:rsidP="006E7BA2">
      <w:pPr>
        <w:jc w:val="both"/>
        <w:rPr>
          <w:rFonts w:ascii="Montserrat" w:hAnsi="Montserrat"/>
          <w:sz w:val="28"/>
          <w:szCs w:val="28"/>
        </w:rPr>
      </w:pPr>
      <w:r w:rsidRPr="004160B8">
        <w:rPr>
          <w:rFonts w:ascii="Montserrat" w:hAnsi="Montserrat"/>
          <w:sz w:val="28"/>
          <w:szCs w:val="28"/>
        </w:rPr>
        <w:t xml:space="preserve">Se integrará con los miembros de la Comisión Intersecretarial previstos en el artículo 21 de esta Ley, representantes, debidamente acreditados, de las organizaciones nacionales del sector social y privado rural; de las organizaciones nacionales agroindustriales, de comercialización y por rama de producción agropecuaria; y de los comités de los sistemas producto, instituciones de educación e investigación y organismos no gubernamentales, de acuerdo a los temas a tratar, en los términos de las leyes y las normas reglamentarias vigentes. </w:t>
      </w:r>
    </w:p>
    <w:p w:rsidR="006E7BA2" w:rsidRPr="004160B8" w:rsidRDefault="006E7BA2" w:rsidP="006E7BA2">
      <w:pPr>
        <w:rPr>
          <w:rFonts w:ascii="Montserrat" w:hAnsi="Montserrat"/>
          <w:sz w:val="28"/>
          <w:szCs w:val="28"/>
        </w:rPr>
      </w:pPr>
      <w:r w:rsidRPr="004160B8">
        <w:rPr>
          <w:rFonts w:ascii="Montserrat" w:hAnsi="Montserrat"/>
          <w:sz w:val="28"/>
          <w:szCs w:val="28"/>
        </w:rPr>
        <w:t xml:space="preserve">Será presidido por el titular de la Secretaría y operará en los términos que disponga su reglamento interior. </w:t>
      </w:r>
    </w:p>
    <w:p w:rsidR="006E7BA2" w:rsidRPr="004160B8" w:rsidRDefault="006E7BA2" w:rsidP="006E7BA2">
      <w:pPr>
        <w:pStyle w:val="texto"/>
        <w:spacing w:after="0" w:line="240" w:lineRule="auto"/>
        <w:ind w:firstLine="0"/>
        <w:rPr>
          <w:rFonts w:ascii="Montserrat" w:eastAsiaTheme="minorHAnsi" w:hAnsi="Montserrat" w:cstheme="minorBidi"/>
          <w:sz w:val="28"/>
          <w:szCs w:val="28"/>
          <w:lang w:val="es-MX" w:eastAsia="en-US"/>
        </w:rPr>
      </w:pPr>
      <w:r w:rsidRPr="004160B8">
        <w:rPr>
          <w:rFonts w:ascii="Montserrat" w:eastAsiaTheme="minorHAnsi" w:hAnsi="Montserrat" w:cstheme="minorBidi"/>
          <w:sz w:val="28"/>
          <w:szCs w:val="28"/>
          <w:lang w:val="es-MX" w:eastAsia="en-US"/>
        </w:rPr>
        <w:t>Comisiones.- Para cumplir con sus funciones el Consejo Mexicano formará comisiones de trabajo en los temas sustantivos materia de la presente Ley.</w:t>
      </w:r>
    </w:p>
    <w:p w:rsidR="006E7BA2" w:rsidRPr="004160B8" w:rsidRDefault="006E7BA2" w:rsidP="006E7BA2">
      <w:pPr>
        <w:pStyle w:val="texto"/>
        <w:spacing w:after="0" w:line="240" w:lineRule="auto"/>
        <w:ind w:firstLine="0"/>
        <w:rPr>
          <w:rFonts w:ascii="Montserrat" w:eastAsiaTheme="minorHAnsi" w:hAnsi="Montserrat" w:cstheme="minorBidi"/>
          <w:sz w:val="28"/>
          <w:szCs w:val="28"/>
          <w:lang w:val="es-MX" w:eastAsia="en-US"/>
        </w:rPr>
      </w:pPr>
    </w:p>
    <w:p w:rsidR="006E7BA2" w:rsidRPr="004160B8" w:rsidRDefault="006E7BA2" w:rsidP="006E7BA2">
      <w:pPr>
        <w:rPr>
          <w:rFonts w:ascii="Montserrat" w:hAnsi="Montserrat"/>
          <w:b/>
          <w:color w:val="990033"/>
          <w:sz w:val="28"/>
          <w:szCs w:val="28"/>
        </w:rPr>
      </w:pPr>
      <w:r w:rsidRPr="004160B8">
        <w:rPr>
          <w:rFonts w:ascii="Montserrat" w:hAnsi="Montserrat"/>
          <w:b/>
          <w:color w:val="990033"/>
          <w:sz w:val="28"/>
          <w:szCs w:val="28"/>
        </w:rPr>
        <w:t xml:space="preserve">CONSEJOS ESTATALES </w:t>
      </w:r>
    </w:p>
    <w:p w:rsidR="006E7BA2" w:rsidRPr="004160B8" w:rsidRDefault="006E7BA2" w:rsidP="006E7BA2">
      <w:pPr>
        <w:jc w:val="both"/>
        <w:rPr>
          <w:rFonts w:ascii="Montserrat" w:hAnsi="Montserrat"/>
          <w:sz w:val="28"/>
          <w:szCs w:val="28"/>
        </w:rPr>
      </w:pPr>
      <w:r w:rsidRPr="004160B8">
        <w:rPr>
          <w:rFonts w:ascii="Montserrat" w:hAnsi="Montserrat"/>
          <w:sz w:val="28"/>
          <w:szCs w:val="28"/>
        </w:rPr>
        <w:t>Podrán presidir los gobernadores de las entidades federativas</w:t>
      </w:r>
    </w:p>
    <w:p w:rsidR="006E7BA2" w:rsidRPr="004160B8" w:rsidRDefault="006E7BA2" w:rsidP="006E7BA2">
      <w:pPr>
        <w:jc w:val="both"/>
        <w:rPr>
          <w:rFonts w:ascii="Montserrat" w:hAnsi="Montserrat"/>
          <w:sz w:val="28"/>
          <w:szCs w:val="28"/>
        </w:rPr>
      </w:pPr>
      <w:r w:rsidRPr="004160B8">
        <w:rPr>
          <w:rFonts w:ascii="Montserrat" w:hAnsi="Montserrat"/>
          <w:sz w:val="28"/>
          <w:szCs w:val="28"/>
        </w:rPr>
        <w:t>Se integra por  representantes de las dependencias estatales que los Gobiernos de las entidades federativas determinen; los representantes de las dependencias y entidades que forman parte de la Comisión Intersecretarial y los representantes de cada uno de los Distritos de Desarrollo Rural, así como los representantes de las organizaciones sociales y privadas de carácter económico y social del sector rural.</w:t>
      </w:r>
    </w:p>
    <w:p w:rsidR="006E7BA2" w:rsidRPr="004160B8" w:rsidRDefault="006E7BA2" w:rsidP="006E7BA2">
      <w:pPr>
        <w:pStyle w:val="texto"/>
        <w:spacing w:after="0" w:line="240" w:lineRule="auto"/>
        <w:ind w:firstLine="0"/>
        <w:rPr>
          <w:rFonts w:cs="Arial"/>
          <w:sz w:val="28"/>
          <w:szCs w:val="28"/>
        </w:rPr>
      </w:pPr>
    </w:p>
    <w:p w:rsidR="006E7BA2" w:rsidRPr="004160B8" w:rsidRDefault="006E7BA2" w:rsidP="006E7BA2">
      <w:pPr>
        <w:rPr>
          <w:rFonts w:ascii="Montserrat" w:hAnsi="Montserrat"/>
          <w:b/>
          <w:color w:val="990033"/>
          <w:sz w:val="28"/>
          <w:szCs w:val="28"/>
        </w:rPr>
      </w:pPr>
      <w:r w:rsidRPr="004160B8">
        <w:rPr>
          <w:rFonts w:ascii="Montserrat" w:hAnsi="Montserrat"/>
          <w:b/>
          <w:color w:val="990033"/>
          <w:sz w:val="28"/>
          <w:szCs w:val="28"/>
        </w:rPr>
        <w:lastRenderedPageBreak/>
        <w:t xml:space="preserve">CONSEJOS DISTRITALES </w:t>
      </w:r>
    </w:p>
    <w:p w:rsidR="006E7BA2" w:rsidRPr="004160B8" w:rsidRDefault="006E7BA2" w:rsidP="006E7BA2">
      <w:pPr>
        <w:pStyle w:val="texto"/>
        <w:spacing w:after="0" w:line="240" w:lineRule="auto"/>
        <w:ind w:firstLine="0"/>
        <w:rPr>
          <w:rFonts w:ascii="Montserrat" w:eastAsiaTheme="minorHAnsi" w:hAnsi="Montserrat" w:cstheme="minorBidi"/>
          <w:sz w:val="28"/>
          <w:szCs w:val="28"/>
          <w:lang w:val="es-MX" w:eastAsia="en-US"/>
        </w:rPr>
      </w:pPr>
      <w:r w:rsidRPr="004160B8">
        <w:rPr>
          <w:rFonts w:ascii="Montserrat" w:eastAsiaTheme="minorHAnsi" w:hAnsi="Montserrat" w:cstheme="minorBidi"/>
          <w:sz w:val="28"/>
          <w:szCs w:val="28"/>
          <w:lang w:val="es-MX" w:eastAsia="en-US"/>
        </w:rPr>
        <w:t>Los Distritos de Desarrollo Rural contarán con un Consejo Distrital formado por representantes de los Consejos Municipales.</w:t>
      </w:r>
    </w:p>
    <w:p w:rsidR="006E7BA2" w:rsidRPr="004160B8" w:rsidRDefault="006E7BA2" w:rsidP="006E7BA2">
      <w:pPr>
        <w:pStyle w:val="texto"/>
        <w:spacing w:after="0" w:line="240" w:lineRule="auto"/>
        <w:ind w:firstLine="0"/>
        <w:rPr>
          <w:rFonts w:ascii="Montserrat" w:eastAsiaTheme="minorHAnsi" w:hAnsi="Montserrat" w:cstheme="minorBidi"/>
          <w:sz w:val="28"/>
          <w:szCs w:val="28"/>
          <w:lang w:val="es-MX" w:eastAsia="en-US"/>
        </w:rPr>
      </w:pPr>
      <w:r w:rsidRPr="004160B8">
        <w:rPr>
          <w:rFonts w:ascii="Montserrat" w:eastAsiaTheme="minorHAnsi" w:hAnsi="Montserrat" w:cstheme="minorBidi"/>
          <w:sz w:val="28"/>
          <w:szCs w:val="28"/>
          <w:lang w:val="es-MX" w:eastAsia="en-US"/>
        </w:rPr>
        <w:t>Serán miembros de los Consejos Distritales, los representantes de las dependencias y entidades presentes en el área correspondiente, que forman parte de la Comisión Intersecretarial, los funcionarios de las entidades federativas que las mismas determinen y los representantes de cada uno de los consejos municipales, así como los representantes de las organizaciones sociales y privadas de carácter económico y social del sector rural.</w:t>
      </w:r>
    </w:p>
    <w:p w:rsidR="006E7BA2" w:rsidRPr="004160B8" w:rsidRDefault="006E7BA2" w:rsidP="006E7BA2">
      <w:pPr>
        <w:jc w:val="both"/>
        <w:rPr>
          <w:rFonts w:ascii="Montserrat" w:hAnsi="Montserrat"/>
          <w:sz w:val="28"/>
          <w:szCs w:val="28"/>
        </w:rPr>
      </w:pPr>
    </w:p>
    <w:p w:rsidR="006E7BA2" w:rsidRPr="004160B8" w:rsidRDefault="006E7BA2" w:rsidP="006E7BA2">
      <w:pPr>
        <w:rPr>
          <w:rFonts w:ascii="Montserrat" w:hAnsi="Montserrat"/>
          <w:b/>
          <w:color w:val="990033"/>
          <w:sz w:val="28"/>
          <w:szCs w:val="28"/>
        </w:rPr>
      </w:pPr>
      <w:r w:rsidRPr="004160B8">
        <w:rPr>
          <w:rFonts w:ascii="Montserrat" w:hAnsi="Montserrat"/>
          <w:b/>
          <w:color w:val="990033"/>
          <w:sz w:val="28"/>
          <w:szCs w:val="28"/>
        </w:rPr>
        <w:t>CONSEJOS MUNICIPALES</w:t>
      </w:r>
    </w:p>
    <w:p w:rsidR="006E7BA2" w:rsidRPr="004160B8" w:rsidRDefault="006E7BA2" w:rsidP="006E7BA2">
      <w:pPr>
        <w:pStyle w:val="texto"/>
        <w:spacing w:after="0" w:line="240" w:lineRule="auto"/>
        <w:ind w:firstLine="0"/>
        <w:rPr>
          <w:rFonts w:ascii="Montserrat" w:eastAsiaTheme="minorHAnsi" w:hAnsi="Montserrat" w:cstheme="minorBidi"/>
          <w:sz w:val="28"/>
          <w:szCs w:val="28"/>
          <w:lang w:val="es-MX" w:eastAsia="en-US"/>
        </w:rPr>
      </w:pPr>
      <w:r w:rsidRPr="004160B8">
        <w:rPr>
          <w:rFonts w:ascii="Montserrat" w:eastAsiaTheme="minorHAnsi" w:hAnsi="Montserrat" w:cstheme="minorBidi"/>
          <w:sz w:val="28"/>
          <w:szCs w:val="28"/>
          <w:lang w:val="es-MX" w:eastAsia="en-US"/>
        </w:rPr>
        <w:t xml:space="preserve">Podrán presidir los presidentes municipales, </w:t>
      </w:r>
    </w:p>
    <w:p w:rsidR="006E7BA2" w:rsidRPr="004160B8" w:rsidRDefault="006E7BA2" w:rsidP="006E7BA2">
      <w:pPr>
        <w:pStyle w:val="texto"/>
        <w:spacing w:after="0" w:line="240" w:lineRule="auto"/>
        <w:ind w:firstLine="0"/>
        <w:rPr>
          <w:rFonts w:ascii="Montserrat" w:eastAsiaTheme="minorHAnsi" w:hAnsi="Montserrat" w:cstheme="minorBidi"/>
          <w:sz w:val="28"/>
          <w:szCs w:val="28"/>
          <w:lang w:val="es-MX" w:eastAsia="en-US"/>
        </w:rPr>
      </w:pPr>
      <w:r w:rsidRPr="004160B8">
        <w:rPr>
          <w:rFonts w:ascii="Montserrat" w:eastAsiaTheme="minorHAnsi" w:hAnsi="Montserrat" w:cstheme="minorBidi"/>
          <w:sz w:val="28"/>
          <w:szCs w:val="28"/>
          <w:lang w:val="es-MX" w:eastAsia="en-US"/>
        </w:rPr>
        <w:t>Lo integran representantes en el municipio correspondiente de las dependencias y de las entidades participantes, que formen parte de la Comisión Intersecretarial, los funcionarios de las Entidades Federativas que las mismas determinen y los representantes de las organizaciones sociales y privadas de carácter económico y social del sector rural en el municipio correspondiente.</w:t>
      </w:r>
    </w:p>
    <w:p w:rsidR="006E7BA2" w:rsidRPr="004160B8" w:rsidRDefault="006E7BA2" w:rsidP="006E7BA2">
      <w:pPr>
        <w:pStyle w:val="texto"/>
        <w:spacing w:after="0" w:line="240" w:lineRule="auto"/>
        <w:ind w:firstLine="0"/>
        <w:rPr>
          <w:rFonts w:ascii="Montserrat" w:eastAsiaTheme="minorHAnsi" w:hAnsi="Montserrat" w:cstheme="minorBidi"/>
          <w:sz w:val="28"/>
          <w:szCs w:val="28"/>
          <w:lang w:val="es-MX" w:eastAsia="en-US"/>
        </w:rPr>
      </w:pPr>
    </w:p>
    <w:p w:rsidR="006E7BA2" w:rsidRPr="004160B8" w:rsidRDefault="006E7BA2" w:rsidP="006E7BA2">
      <w:pPr>
        <w:pStyle w:val="texto"/>
        <w:spacing w:after="0" w:line="240" w:lineRule="auto"/>
        <w:ind w:firstLine="0"/>
        <w:rPr>
          <w:rFonts w:ascii="Montserrat" w:eastAsiaTheme="minorHAnsi" w:hAnsi="Montserrat" w:cstheme="minorBidi"/>
          <w:sz w:val="28"/>
          <w:szCs w:val="28"/>
          <w:lang w:val="es-MX" w:eastAsia="en-US"/>
        </w:rPr>
      </w:pPr>
      <w:r w:rsidRPr="004160B8">
        <w:rPr>
          <w:rFonts w:ascii="Montserrat" w:eastAsiaTheme="minorHAnsi" w:hAnsi="Montserrat" w:cstheme="minorBidi"/>
          <w:sz w:val="28"/>
          <w:szCs w:val="28"/>
          <w:lang w:val="es-MX" w:eastAsia="en-US"/>
        </w:rPr>
        <w:t>La integración de los Consejos estatales deberá ser representativa de la composición económica y social de la entidad y en ellos las legislaturas locales podrán participar en los términos en que sean convocadas a través de sus Comisiones.</w:t>
      </w:r>
    </w:p>
    <w:p w:rsidR="006E7BA2" w:rsidRPr="004160B8" w:rsidRDefault="006E7BA2" w:rsidP="006E7BA2">
      <w:pPr>
        <w:pStyle w:val="texto"/>
        <w:spacing w:after="0" w:line="240" w:lineRule="auto"/>
        <w:ind w:firstLine="0"/>
        <w:rPr>
          <w:rFonts w:ascii="Montserrat" w:eastAsiaTheme="minorHAnsi" w:hAnsi="Montserrat" w:cstheme="minorBidi"/>
          <w:sz w:val="28"/>
          <w:szCs w:val="28"/>
          <w:lang w:val="es-MX" w:eastAsia="en-US"/>
        </w:rPr>
      </w:pPr>
    </w:p>
    <w:p w:rsidR="006E7BA2" w:rsidRPr="006E7BA2" w:rsidRDefault="006E7BA2" w:rsidP="006E7BA2">
      <w:pPr>
        <w:pStyle w:val="texto"/>
        <w:spacing w:after="0" w:line="240" w:lineRule="auto"/>
        <w:ind w:firstLine="0"/>
        <w:rPr>
          <w:rFonts w:ascii="Montserrat" w:eastAsiaTheme="minorHAnsi" w:hAnsi="Montserrat" w:cstheme="minorBidi"/>
          <w:sz w:val="28"/>
          <w:szCs w:val="28"/>
          <w:lang w:val="es-MX" w:eastAsia="en-US"/>
        </w:rPr>
      </w:pPr>
      <w:r w:rsidRPr="004160B8">
        <w:rPr>
          <w:rFonts w:ascii="Montserrat" w:eastAsiaTheme="minorHAnsi" w:hAnsi="Montserrat" w:cstheme="minorBidi"/>
          <w:sz w:val="28"/>
          <w:szCs w:val="28"/>
          <w:lang w:val="es-MX" w:eastAsia="en-US"/>
        </w:rPr>
        <w:t>La organización y funcionamiento de los consejos estatales, distritales y municipales, se regirán por los estatutos que al respecto se acuerden entre el gobierno federal y los de las entidades federativas, quedando a cargo del primero la expedición de reglas generales sobre la materia, para la atención d</w:t>
      </w:r>
      <w:r>
        <w:rPr>
          <w:rFonts w:ascii="Montserrat" w:eastAsiaTheme="minorHAnsi" w:hAnsi="Montserrat" w:cstheme="minorBidi"/>
          <w:sz w:val="28"/>
          <w:szCs w:val="28"/>
          <w:lang w:val="es-MX" w:eastAsia="en-US"/>
        </w:rPr>
        <w:t>e los asuntos de su competenci</w:t>
      </w:r>
      <w:r w:rsidR="00EE589D">
        <w:rPr>
          <w:rFonts w:ascii="Montserrat" w:eastAsiaTheme="minorHAnsi" w:hAnsi="Montserrat" w:cstheme="minorBidi"/>
          <w:sz w:val="28"/>
          <w:szCs w:val="28"/>
          <w:lang w:val="es-MX" w:eastAsia="en-US"/>
        </w:rPr>
        <w:t>a.</w:t>
      </w:r>
    </w:p>
    <w:p w:rsidR="00EE589D" w:rsidRPr="00EE589D" w:rsidRDefault="00EE589D" w:rsidP="00C30628">
      <w:pPr>
        <w:shd w:val="clear" w:color="auto" w:fill="FFFFFF"/>
        <w:spacing w:after="0" w:line="300" w:lineRule="atLeast"/>
        <w:jc w:val="center"/>
        <w:rPr>
          <w:rFonts w:ascii="Montserrat" w:hAnsi="Montserrat"/>
          <w:b/>
          <w:color w:val="990033"/>
          <w:sz w:val="48"/>
          <w:szCs w:val="48"/>
        </w:rPr>
      </w:pPr>
      <w:r w:rsidRPr="00EE589D">
        <w:rPr>
          <w:rFonts w:ascii="Montserrat" w:hAnsi="Montserrat"/>
          <w:b/>
          <w:color w:val="990033"/>
          <w:sz w:val="48"/>
          <w:szCs w:val="48"/>
        </w:rPr>
        <w:lastRenderedPageBreak/>
        <w:t>GRUPO EJE ESTRU</w:t>
      </w:r>
      <w:bookmarkStart w:id="0" w:name="_GoBack"/>
      <w:bookmarkEnd w:id="0"/>
      <w:r w:rsidRPr="00EE589D">
        <w:rPr>
          <w:rFonts w:ascii="Montserrat" w:hAnsi="Montserrat"/>
          <w:b/>
          <w:color w:val="990033"/>
          <w:sz w:val="48"/>
          <w:szCs w:val="48"/>
        </w:rPr>
        <w:t>CTURA Y FUNCIONAMIENTO</w:t>
      </w:r>
    </w:p>
    <w:p w:rsidR="00EE589D" w:rsidRDefault="00EE589D" w:rsidP="00EE589D">
      <w:pPr>
        <w:shd w:val="clear" w:color="auto" w:fill="FFFFFF"/>
        <w:spacing w:after="0" w:line="300" w:lineRule="atLeast"/>
        <w:rPr>
          <w:rFonts w:ascii="Montserrat" w:hAnsi="Montserrat"/>
          <w:b/>
          <w:color w:val="990033"/>
          <w:sz w:val="28"/>
          <w:szCs w:val="28"/>
        </w:rPr>
      </w:pPr>
    </w:p>
    <w:p w:rsidR="00EE589D" w:rsidRDefault="00EE589D" w:rsidP="00EE589D">
      <w:pPr>
        <w:shd w:val="clear" w:color="auto" w:fill="FFFFFF"/>
        <w:spacing w:after="0" w:line="300" w:lineRule="atLeast"/>
        <w:jc w:val="both"/>
        <w:rPr>
          <w:rFonts w:ascii="Montserrat" w:hAnsi="Montserrat"/>
          <w:sz w:val="28"/>
          <w:szCs w:val="28"/>
        </w:rPr>
      </w:pPr>
      <w:r w:rsidRPr="00EE589D">
        <w:rPr>
          <w:rFonts w:ascii="Montserrat" w:hAnsi="Montserrat"/>
          <w:sz w:val="28"/>
          <w:szCs w:val="28"/>
        </w:rPr>
        <w:t xml:space="preserve"> Este grupo trabajará en torno a la pregunta ¿Cómo? ¿Cómo se darán los espacios de interacción entre los diferentes actores de la consulta? ¿Qué medios se requieren para la obtención de la información lo más apegada al territorio y a la experiencia de quienes dan respuesta a la consulta? ¿Cuáles serán los diferentes medios de comunicación entre los actores de la consulta? ¿Qué medios físicos se requieren? ¿Cómo se dará uso a las tecnologías de la información para eficiente los procesos de interacción y respuesta? ¿Qué niveles de estructura se requerirán? Este grupo deberá partir de lo señalado por el artículo 17 de la Ley de Desarrollo Rural Sustentable que crea el Consejo Mexicano y señala la base de su integración: </w:t>
      </w:r>
    </w:p>
    <w:p w:rsidR="00EE589D" w:rsidRDefault="00EE589D" w:rsidP="00EE589D">
      <w:pPr>
        <w:shd w:val="clear" w:color="auto" w:fill="FFFFFF"/>
        <w:spacing w:after="0" w:line="300" w:lineRule="atLeast"/>
        <w:jc w:val="both"/>
        <w:rPr>
          <w:rFonts w:ascii="Montserrat" w:hAnsi="Montserrat"/>
          <w:sz w:val="28"/>
          <w:szCs w:val="28"/>
        </w:rPr>
      </w:pPr>
      <w:r w:rsidRPr="00EE589D">
        <w:rPr>
          <w:rFonts w:ascii="Montserrat" w:hAnsi="Montserrat"/>
          <w:sz w:val="28"/>
          <w:szCs w:val="28"/>
        </w:rPr>
        <w:t xml:space="preserve">Este Consejo se integrará con los miembros de la Comisión Intersecretarial previstos en el artículo 21 de esta Ley, representantes, debidamente acreditados, de las organizaciones nacionales del sector social y privado rural; de las organizaciones nacionales agroindustriales, de comercialización y por rama de producción agropecuaria; y de los comités de los sistemas producto, instituciones de educación e investigación y organismos no gubernamentales, de acuerdo a los temas a tratar, en los términos de las leyes y las normas reglamentarias vigentes. Se resalta la parte que compete a este grupo eje y que da pie a una nueva constitución operativa del Consejo Mexicano: de acuerdo a los temas a tratar, es decir: se deberán realizar ejercicios de consulta focalizados, tanto por la parte que compete al Gobierno Federal como a la de organizaciones, instituciones, sistemas producto, etc. </w:t>
      </w:r>
    </w:p>
    <w:p w:rsidR="00EE589D" w:rsidRDefault="00EE589D" w:rsidP="00EE589D">
      <w:pPr>
        <w:shd w:val="clear" w:color="auto" w:fill="FFFFFF"/>
        <w:spacing w:after="0" w:line="300" w:lineRule="atLeast"/>
        <w:jc w:val="both"/>
        <w:rPr>
          <w:rFonts w:ascii="Montserrat" w:hAnsi="Montserrat"/>
          <w:sz w:val="28"/>
          <w:szCs w:val="28"/>
        </w:rPr>
      </w:pPr>
      <w:r w:rsidRPr="00EE589D">
        <w:rPr>
          <w:rFonts w:ascii="Montserrat" w:hAnsi="Montserrat"/>
          <w:sz w:val="28"/>
          <w:szCs w:val="28"/>
        </w:rPr>
        <w:t xml:space="preserve">Nota explicatoria: pese a la posible anfibología de las oraciones resaltadas, con respecto al completo del párrafo, se infiere que su margen de referencia incluye el total de dicho párrafo (aplica para todos los integrantes) en virtud de la construcción gramatical que hace referencia a la Comisión Intersecretarial, la cual se inserta en el artículo de forma disgregada en la expresión individual de las dependencias que la conforman, dotando de sentido a las </w:t>
      </w:r>
      <w:r w:rsidRPr="00EE589D">
        <w:rPr>
          <w:rFonts w:ascii="Montserrat" w:hAnsi="Montserrat"/>
          <w:sz w:val="28"/>
          <w:szCs w:val="28"/>
        </w:rPr>
        <w:lastRenderedPageBreak/>
        <w:t xml:space="preserve">oraciones resaltadas para el completo del párrafo en la semántica de su propio objeto o propósito, es decir la focalización de ac- Términos de Referencia para el trabajo de los Grupos Eje 9 </w:t>
      </w:r>
      <w:r>
        <w:rPr>
          <w:rFonts w:ascii="Montserrat" w:hAnsi="Montserrat"/>
          <w:sz w:val="28"/>
          <w:szCs w:val="28"/>
        </w:rPr>
        <w:t>rec</w:t>
      </w:r>
      <w:r w:rsidRPr="00EE589D">
        <w:rPr>
          <w:rFonts w:ascii="Montserrat" w:hAnsi="Montserrat"/>
          <w:sz w:val="28"/>
          <w:szCs w:val="28"/>
        </w:rPr>
        <w:t xml:space="preserve">tores concurrentes con los temas a tratar. Partiendo de este hecho, las propuestas que generen respecto a la estructura y funcionamiento del Consejo Mexicano deberán realizarse en concordancia con dicho precepto. </w:t>
      </w:r>
    </w:p>
    <w:p w:rsidR="00EE589D" w:rsidRPr="00EE589D" w:rsidRDefault="00EE589D" w:rsidP="00EE589D">
      <w:pPr>
        <w:shd w:val="clear" w:color="auto" w:fill="FFFFFF"/>
        <w:spacing w:after="0" w:line="300" w:lineRule="atLeast"/>
        <w:jc w:val="both"/>
        <w:rPr>
          <w:rFonts w:ascii="Montserrat" w:hAnsi="Montserrat"/>
          <w:sz w:val="28"/>
          <w:szCs w:val="28"/>
        </w:rPr>
      </w:pPr>
      <w:r w:rsidRPr="00EE589D">
        <w:rPr>
          <w:rFonts w:ascii="Montserrat" w:hAnsi="Montserrat"/>
          <w:sz w:val="28"/>
          <w:szCs w:val="28"/>
        </w:rPr>
        <w:t>De igual manera se recomienda que este grupo proponga de dos a tres alternativas, señalando el proceso de interacción que deberá instalarse para con los Consejos Estatales.</w:t>
      </w:r>
    </w:p>
    <w:p w:rsidR="00EE589D" w:rsidRPr="00EE589D" w:rsidRDefault="00EE589D" w:rsidP="00EE589D">
      <w:pPr>
        <w:shd w:val="clear" w:color="auto" w:fill="FFFFFF"/>
        <w:spacing w:after="0" w:line="300" w:lineRule="atLeast"/>
        <w:rPr>
          <w:rFonts w:ascii="Montserrat" w:hAnsi="Montserrat"/>
          <w:sz w:val="28"/>
          <w:szCs w:val="28"/>
        </w:rPr>
      </w:pPr>
    </w:p>
    <w:p w:rsidR="00EE589D" w:rsidRPr="00EE589D" w:rsidRDefault="00EE589D" w:rsidP="00211365">
      <w:pPr>
        <w:shd w:val="clear" w:color="auto" w:fill="FFFFFF"/>
        <w:spacing w:after="0" w:line="300" w:lineRule="atLeast"/>
        <w:jc w:val="center"/>
        <w:rPr>
          <w:rFonts w:ascii="Montserrat" w:hAnsi="Montserrat"/>
          <w:sz w:val="28"/>
          <w:szCs w:val="28"/>
        </w:rPr>
      </w:pPr>
    </w:p>
    <w:p w:rsidR="00211365" w:rsidRDefault="004160B8" w:rsidP="00211365">
      <w:pPr>
        <w:shd w:val="clear" w:color="auto" w:fill="FFFFFF"/>
        <w:spacing w:after="0" w:line="300" w:lineRule="atLeast"/>
        <w:jc w:val="center"/>
        <w:rPr>
          <w:rFonts w:ascii="Montserrat" w:hAnsi="Montserrat"/>
          <w:b/>
          <w:color w:val="990033"/>
          <w:sz w:val="48"/>
          <w:szCs w:val="48"/>
        </w:rPr>
      </w:pPr>
      <w:r w:rsidRPr="00211365">
        <w:rPr>
          <w:rFonts w:ascii="Montserrat" w:hAnsi="Montserrat"/>
          <w:b/>
          <w:color w:val="990033"/>
          <w:sz w:val="32"/>
          <w:szCs w:val="32"/>
        </w:rPr>
        <w:t>FUNCIONAMIENTO PARA EL NUEVO CONSEJO MEXICANO</w:t>
      </w:r>
    </w:p>
    <w:p w:rsidR="004160B8" w:rsidRPr="009A10C6" w:rsidRDefault="009A10C6" w:rsidP="00211365">
      <w:pPr>
        <w:shd w:val="clear" w:color="auto" w:fill="FFFFFF"/>
        <w:spacing w:after="0" w:line="300" w:lineRule="atLeast"/>
        <w:jc w:val="center"/>
        <w:rPr>
          <w:rFonts w:ascii="Montserrat" w:hAnsi="Montserrat"/>
          <w:b/>
          <w:color w:val="990033"/>
          <w:sz w:val="24"/>
          <w:szCs w:val="24"/>
        </w:rPr>
      </w:pPr>
      <w:r w:rsidRPr="009A10C6">
        <w:rPr>
          <w:rFonts w:ascii="Montserrat" w:hAnsi="Montserrat"/>
          <w:b/>
          <w:color w:val="990033"/>
          <w:sz w:val="24"/>
          <w:szCs w:val="24"/>
        </w:rPr>
        <w:t>(</w:t>
      </w:r>
      <w:r w:rsidR="00211365" w:rsidRPr="009A10C6">
        <w:rPr>
          <w:rFonts w:ascii="Montserrat" w:hAnsi="Montserrat"/>
          <w:b/>
          <w:color w:val="990033"/>
          <w:sz w:val="24"/>
          <w:szCs w:val="24"/>
        </w:rPr>
        <w:t>Definición</w:t>
      </w:r>
      <w:r w:rsidRPr="009A10C6">
        <w:rPr>
          <w:rFonts w:ascii="Montserrat" w:hAnsi="Montserrat"/>
          <w:b/>
          <w:color w:val="990033"/>
          <w:sz w:val="24"/>
          <w:szCs w:val="24"/>
        </w:rPr>
        <w:t xml:space="preserve"> consensada por el </w:t>
      </w:r>
      <w:r>
        <w:rPr>
          <w:rFonts w:ascii="Montserrat" w:hAnsi="Montserrat"/>
          <w:b/>
          <w:color w:val="990033"/>
          <w:sz w:val="24"/>
          <w:szCs w:val="24"/>
        </w:rPr>
        <w:t>Sub</w:t>
      </w:r>
      <w:r w:rsidRPr="009A10C6">
        <w:rPr>
          <w:rFonts w:ascii="Montserrat" w:hAnsi="Montserrat"/>
          <w:b/>
          <w:color w:val="990033"/>
          <w:sz w:val="24"/>
          <w:szCs w:val="24"/>
        </w:rPr>
        <w:t>grupo</w:t>
      </w:r>
      <w:r>
        <w:rPr>
          <w:rFonts w:ascii="Montserrat" w:hAnsi="Montserrat"/>
          <w:b/>
          <w:color w:val="990033"/>
          <w:sz w:val="24"/>
          <w:szCs w:val="24"/>
        </w:rPr>
        <w:t xml:space="preserve"> estructura y funcionamiento</w:t>
      </w:r>
      <w:r w:rsidRPr="009A10C6">
        <w:rPr>
          <w:rFonts w:ascii="Montserrat" w:hAnsi="Montserrat"/>
          <w:b/>
          <w:color w:val="990033"/>
          <w:sz w:val="24"/>
          <w:szCs w:val="24"/>
        </w:rPr>
        <w:t>)</w:t>
      </w:r>
    </w:p>
    <w:p w:rsidR="004160B8" w:rsidRPr="00662F46" w:rsidRDefault="004160B8" w:rsidP="004160B8">
      <w:pPr>
        <w:shd w:val="clear" w:color="auto" w:fill="FFFFFF"/>
        <w:spacing w:after="0" w:line="300" w:lineRule="atLeast"/>
        <w:jc w:val="both"/>
        <w:rPr>
          <w:rFonts w:ascii="Arial" w:eastAsia="Times New Roman" w:hAnsi="Arial" w:cs="Arial"/>
          <w:b/>
          <w:color w:val="000000" w:themeColor="text1"/>
          <w:sz w:val="24"/>
          <w:szCs w:val="24"/>
          <w:lang w:eastAsia="es-MX"/>
        </w:rPr>
      </w:pPr>
    </w:p>
    <w:p w:rsidR="00556AA9" w:rsidRPr="00556AA9" w:rsidRDefault="004160B8" w:rsidP="00556AA9">
      <w:pPr>
        <w:jc w:val="both"/>
        <w:rPr>
          <w:rFonts w:ascii="Montserrat" w:hAnsi="Montserrat"/>
          <w:sz w:val="28"/>
          <w:szCs w:val="28"/>
        </w:rPr>
      </w:pPr>
      <w:r w:rsidRPr="00556AA9">
        <w:rPr>
          <w:rFonts w:ascii="Montserrat" w:hAnsi="Montserrat"/>
          <w:sz w:val="28"/>
          <w:szCs w:val="28"/>
        </w:rPr>
        <w:t>Estará definido por una nueva visión a largo plazo con enfoque en políticas públicas para el desarrollo rural bajo los principios de una alianza estratégica ent</w:t>
      </w:r>
      <w:r w:rsidR="004C683C">
        <w:rPr>
          <w:rFonts w:ascii="Montserrat" w:hAnsi="Montserrat"/>
          <w:sz w:val="28"/>
          <w:szCs w:val="28"/>
        </w:rPr>
        <w:t>re sociedad y gobierno alineado</w:t>
      </w:r>
      <w:r w:rsidRPr="00556AA9">
        <w:rPr>
          <w:rFonts w:ascii="Montserrat" w:hAnsi="Montserrat"/>
          <w:sz w:val="28"/>
          <w:szCs w:val="28"/>
        </w:rPr>
        <w:t xml:space="preserve"> al PND, con una clara visión territorial y cuyo funcionamiento este asociado a una red  de Consejos Regionales, Estatales, Distritales y Municipales, con la participación de organizaciones sociales especializadas o representativas, que permita articular las diversas propuestas que partan de estas y que contribuyan a fortalecer las políticas públicas del sector, promoviendo una plataforma de comunicación y consulta horizontal y vertical entre sus actores.</w:t>
      </w:r>
    </w:p>
    <w:p w:rsidR="009A10C6" w:rsidRDefault="009A10C6" w:rsidP="00556AA9">
      <w:pPr>
        <w:jc w:val="center"/>
        <w:rPr>
          <w:rFonts w:ascii="Montserrat" w:hAnsi="Montserrat"/>
          <w:b/>
          <w:color w:val="990033"/>
          <w:sz w:val="48"/>
          <w:szCs w:val="48"/>
        </w:rPr>
      </w:pPr>
    </w:p>
    <w:p w:rsidR="009A10C6" w:rsidRDefault="009A10C6" w:rsidP="00556AA9">
      <w:pPr>
        <w:jc w:val="center"/>
        <w:rPr>
          <w:rFonts w:ascii="Montserrat" w:hAnsi="Montserrat"/>
          <w:b/>
          <w:color w:val="990033"/>
          <w:sz w:val="48"/>
          <w:szCs w:val="48"/>
        </w:rPr>
      </w:pPr>
    </w:p>
    <w:p w:rsidR="00211365" w:rsidRDefault="00211365" w:rsidP="00556AA9">
      <w:pPr>
        <w:jc w:val="center"/>
        <w:rPr>
          <w:rFonts w:ascii="Montserrat" w:hAnsi="Montserrat"/>
          <w:b/>
          <w:color w:val="990033"/>
          <w:sz w:val="48"/>
          <w:szCs w:val="48"/>
        </w:rPr>
      </w:pPr>
    </w:p>
    <w:p w:rsidR="00556AA9" w:rsidRPr="00556AA9" w:rsidRDefault="00FD7B27" w:rsidP="00556AA9">
      <w:pPr>
        <w:jc w:val="center"/>
        <w:rPr>
          <w:rFonts w:ascii="Montserrat" w:hAnsi="Montserrat"/>
          <w:b/>
          <w:color w:val="990033"/>
          <w:sz w:val="48"/>
          <w:szCs w:val="48"/>
        </w:rPr>
      </w:pPr>
      <w:r>
        <w:rPr>
          <w:rFonts w:ascii="Montserrat" w:hAnsi="Montserrat"/>
          <w:b/>
          <w:color w:val="990033"/>
          <w:sz w:val="48"/>
          <w:szCs w:val="48"/>
        </w:rPr>
        <w:lastRenderedPageBreak/>
        <w:t>DE</w:t>
      </w:r>
      <w:r w:rsidR="00556AA9" w:rsidRPr="00556AA9">
        <w:rPr>
          <w:rFonts w:ascii="Montserrat" w:hAnsi="Montserrat"/>
          <w:b/>
          <w:color w:val="990033"/>
          <w:sz w:val="48"/>
          <w:szCs w:val="48"/>
        </w:rPr>
        <w:t>FI</w:t>
      </w:r>
      <w:r>
        <w:rPr>
          <w:rFonts w:ascii="Montserrat" w:hAnsi="Montserrat"/>
          <w:b/>
          <w:color w:val="990033"/>
          <w:sz w:val="48"/>
          <w:szCs w:val="48"/>
        </w:rPr>
        <w:t>NI</w:t>
      </w:r>
      <w:r w:rsidR="00556AA9" w:rsidRPr="00556AA9">
        <w:rPr>
          <w:rFonts w:ascii="Montserrat" w:hAnsi="Montserrat"/>
          <w:b/>
          <w:color w:val="990033"/>
          <w:sz w:val="48"/>
          <w:szCs w:val="48"/>
        </w:rPr>
        <w:t>CIÓN DE ESTRUCTURA</w:t>
      </w:r>
    </w:p>
    <w:p w:rsidR="00556AA9" w:rsidRPr="009A10C6" w:rsidRDefault="00556AA9" w:rsidP="00556AA9">
      <w:pPr>
        <w:spacing w:before="100" w:beforeAutospacing="1" w:after="100" w:afterAutospacing="1" w:line="240" w:lineRule="auto"/>
        <w:jc w:val="both"/>
        <w:rPr>
          <w:rFonts w:ascii="Montserrat" w:hAnsi="Montserrat"/>
          <w:sz w:val="24"/>
          <w:szCs w:val="24"/>
        </w:rPr>
      </w:pPr>
      <w:r w:rsidRPr="009A10C6">
        <w:rPr>
          <w:rFonts w:ascii="Montserrat" w:hAnsi="Montserrat"/>
          <w:sz w:val="24"/>
          <w:szCs w:val="24"/>
        </w:rPr>
        <w:t>En una estructura, cada elemento tiene una función específica y una correlación con los demás elementos que componen la estructura. Eso hace posible que el sistema sea eficaz en su propósito. Por lo tanto, una estructura está diseñada para cumplir una función.</w:t>
      </w:r>
    </w:p>
    <w:p w:rsidR="00556AA9" w:rsidRPr="009A10C6" w:rsidRDefault="00556AA9" w:rsidP="00556AA9">
      <w:pPr>
        <w:spacing w:before="100" w:beforeAutospacing="1" w:after="100" w:afterAutospacing="1" w:line="240" w:lineRule="auto"/>
        <w:jc w:val="both"/>
        <w:rPr>
          <w:rFonts w:ascii="Montserrat" w:hAnsi="Montserrat"/>
          <w:sz w:val="24"/>
          <w:szCs w:val="24"/>
        </w:rPr>
      </w:pPr>
      <w:r w:rsidRPr="009A10C6">
        <w:rPr>
          <w:rFonts w:ascii="Montserrat" w:hAnsi="Montserrat"/>
          <w:sz w:val="24"/>
          <w:szCs w:val="24"/>
        </w:rPr>
        <w:t xml:space="preserve">Existen estructuras que organizan la vida comunitaria, regional, nacional e internacional, estas normalmente están sancionadas en un cuerpo legal. </w:t>
      </w:r>
    </w:p>
    <w:p w:rsidR="00556AA9" w:rsidRPr="009A10C6" w:rsidRDefault="00556AA9" w:rsidP="00556AA9">
      <w:pPr>
        <w:jc w:val="both"/>
        <w:rPr>
          <w:rFonts w:ascii="Montserrat" w:hAnsi="Montserrat"/>
          <w:sz w:val="24"/>
          <w:szCs w:val="24"/>
        </w:rPr>
      </w:pPr>
      <w:r w:rsidRPr="009A10C6">
        <w:rPr>
          <w:rFonts w:ascii="Montserrat" w:hAnsi="Montserrat"/>
          <w:sz w:val="24"/>
          <w:szCs w:val="24"/>
        </w:rPr>
        <w:t>Es una forma de ordenar, organizar el conjunto de actividades que ejercen los individuos para llevar a cabo las tareas u objetivos que les sean asignados, «formalizar» flujos de comunicación o para lograr una adecuada comunicación y coordinación entre los componentes de la misma, para que las funciones desarrolladas respondan al plan y objetivo común que se persigue, es decir que converja como una eficaz «red de comunicación» , que la “comunicación”, respecto al desarrollo de los objetivos sea percibida en la forma deseada, tanto en cantidad como en calidad por los miembros integrantes</w:t>
      </w:r>
    </w:p>
    <w:p w:rsidR="00556AA9" w:rsidRPr="009A10C6" w:rsidRDefault="00556AA9" w:rsidP="00556AA9">
      <w:pPr>
        <w:shd w:val="clear" w:color="auto" w:fill="FFFFFF"/>
        <w:spacing w:after="0" w:line="240" w:lineRule="auto"/>
        <w:jc w:val="both"/>
        <w:textAlignment w:val="top"/>
        <w:rPr>
          <w:rFonts w:ascii="Montserrat" w:hAnsi="Montserrat"/>
          <w:sz w:val="24"/>
          <w:szCs w:val="24"/>
        </w:rPr>
      </w:pPr>
      <w:r w:rsidRPr="009A10C6">
        <w:rPr>
          <w:rFonts w:ascii="Montserrat" w:hAnsi="Montserrat"/>
          <w:sz w:val="24"/>
          <w:szCs w:val="24"/>
        </w:rPr>
        <w:t>En una estructura, cada elemento tiene una función específica y una correlación con los demás elementos que componen la estructura. Eso hace posible que el sistema sea eficaz en su propósito. Por lo tanto, una estructura está diseñada para cumplir una función.</w:t>
      </w:r>
    </w:p>
    <w:p w:rsidR="00556AA9" w:rsidRPr="009A10C6" w:rsidRDefault="00556AA9" w:rsidP="00556AA9">
      <w:pPr>
        <w:shd w:val="clear" w:color="auto" w:fill="FFFFFF"/>
        <w:spacing w:after="0" w:line="240" w:lineRule="auto"/>
        <w:jc w:val="both"/>
        <w:textAlignment w:val="top"/>
        <w:rPr>
          <w:rFonts w:ascii="Montserrat" w:hAnsi="Montserrat"/>
          <w:sz w:val="24"/>
          <w:szCs w:val="24"/>
        </w:rPr>
      </w:pPr>
    </w:p>
    <w:p w:rsidR="00556AA9" w:rsidRPr="009A10C6" w:rsidRDefault="00556AA9" w:rsidP="00556AA9">
      <w:pPr>
        <w:shd w:val="clear" w:color="auto" w:fill="FFFFFF"/>
        <w:spacing w:after="0" w:line="240" w:lineRule="auto"/>
        <w:jc w:val="both"/>
        <w:textAlignment w:val="top"/>
        <w:rPr>
          <w:rFonts w:ascii="Montserrat" w:hAnsi="Montserrat"/>
          <w:sz w:val="24"/>
          <w:szCs w:val="24"/>
        </w:rPr>
      </w:pPr>
      <w:r w:rsidRPr="009A10C6">
        <w:rPr>
          <w:rFonts w:ascii="Montserrat" w:hAnsi="Montserrat"/>
          <w:sz w:val="24"/>
          <w:szCs w:val="24"/>
        </w:rPr>
        <w:t xml:space="preserve">La organización es un recurso elemental para el buen funcionamiento del todo. </w:t>
      </w:r>
    </w:p>
    <w:p w:rsidR="00556AA9" w:rsidRPr="009A10C6" w:rsidRDefault="00556AA9" w:rsidP="00556AA9">
      <w:pPr>
        <w:shd w:val="clear" w:color="auto" w:fill="FFFFFF"/>
        <w:spacing w:after="0" w:line="240" w:lineRule="auto"/>
        <w:jc w:val="both"/>
        <w:textAlignment w:val="top"/>
        <w:rPr>
          <w:rFonts w:ascii="Montserrat" w:hAnsi="Montserrat"/>
          <w:sz w:val="24"/>
          <w:szCs w:val="24"/>
        </w:rPr>
      </w:pPr>
      <w:r w:rsidRPr="009A10C6">
        <w:rPr>
          <w:rFonts w:ascii="Montserrat" w:hAnsi="Montserrat"/>
          <w:sz w:val="24"/>
          <w:szCs w:val="24"/>
        </w:rPr>
        <w:t>La estructura se debe concebir como:</w:t>
      </w:r>
    </w:p>
    <w:p w:rsidR="00556AA9" w:rsidRPr="009A10C6" w:rsidRDefault="00556AA9" w:rsidP="00556AA9">
      <w:pPr>
        <w:shd w:val="clear" w:color="auto" w:fill="FFFFFF"/>
        <w:spacing w:after="0" w:line="240" w:lineRule="auto"/>
        <w:jc w:val="both"/>
        <w:textAlignment w:val="top"/>
        <w:rPr>
          <w:rFonts w:ascii="Montserrat" w:hAnsi="Montserrat"/>
          <w:sz w:val="24"/>
          <w:szCs w:val="24"/>
        </w:rPr>
      </w:pPr>
      <w:r w:rsidRPr="009A10C6">
        <w:rPr>
          <w:rFonts w:ascii="Montserrat" w:hAnsi="Montserrat"/>
          <w:sz w:val="24"/>
          <w:szCs w:val="24"/>
        </w:rPr>
        <w:t>1. La identificación y clasificación de las actividades requeridas.</w:t>
      </w:r>
    </w:p>
    <w:p w:rsidR="00556AA9" w:rsidRPr="009A10C6" w:rsidRDefault="00556AA9" w:rsidP="00556AA9">
      <w:pPr>
        <w:shd w:val="clear" w:color="auto" w:fill="FFFFFF"/>
        <w:spacing w:after="0" w:line="240" w:lineRule="auto"/>
        <w:jc w:val="both"/>
        <w:textAlignment w:val="top"/>
        <w:rPr>
          <w:rFonts w:ascii="Montserrat" w:hAnsi="Montserrat"/>
          <w:sz w:val="24"/>
          <w:szCs w:val="24"/>
        </w:rPr>
      </w:pPr>
      <w:r w:rsidRPr="009A10C6">
        <w:rPr>
          <w:rFonts w:ascii="Montserrat" w:hAnsi="Montserrat"/>
          <w:sz w:val="24"/>
          <w:szCs w:val="24"/>
        </w:rPr>
        <w:t>2. El agrupamiento de las actividades mediante las cuales se consiguen los objetivos.</w:t>
      </w:r>
    </w:p>
    <w:p w:rsidR="00556AA9" w:rsidRPr="009A10C6" w:rsidRDefault="00556AA9" w:rsidP="00556AA9">
      <w:pPr>
        <w:shd w:val="clear" w:color="auto" w:fill="FFFFFF"/>
        <w:spacing w:after="0" w:line="240" w:lineRule="auto"/>
        <w:jc w:val="both"/>
        <w:textAlignment w:val="top"/>
        <w:rPr>
          <w:rFonts w:ascii="Montserrat" w:hAnsi="Montserrat"/>
          <w:sz w:val="24"/>
          <w:szCs w:val="24"/>
        </w:rPr>
      </w:pPr>
      <w:r w:rsidRPr="009A10C6">
        <w:rPr>
          <w:rFonts w:ascii="Montserrat" w:hAnsi="Montserrat"/>
          <w:sz w:val="24"/>
          <w:szCs w:val="24"/>
        </w:rPr>
        <w:t>3. La obligación de realizar una coordinación horizontal y vertical de comunicación.</w:t>
      </w:r>
    </w:p>
    <w:p w:rsidR="00556AA9" w:rsidRPr="00211365" w:rsidRDefault="00556AA9" w:rsidP="00556AA9">
      <w:pPr>
        <w:shd w:val="clear" w:color="auto" w:fill="FFFFFF"/>
        <w:spacing w:after="0" w:line="240" w:lineRule="auto"/>
        <w:jc w:val="both"/>
        <w:textAlignment w:val="top"/>
        <w:rPr>
          <w:rFonts w:ascii="Montserrat" w:hAnsi="Montserrat"/>
          <w:sz w:val="24"/>
          <w:szCs w:val="24"/>
        </w:rPr>
      </w:pPr>
      <w:r w:rsidRPr="00211365">
        <w:rPr>
          <w:rFonts w:ascii="Montserrat" w:hAnsi="Montserrat"/>
          <w:sz w:val="24"/>
          <w:szCs w:val="24"/>
        </w:rPr>
        <w:t>En conclusión, la estructura organizativa debe ser concebida como una «red de comunicación» del sector.</w:t>
      </w:r>
    </w:p>
    <w:p w:rsidR="00DC49CB" w:rsidRDefault="00DC49CB" w:rsidP="00D832FB">
      <w:pPr>
        <w:spacing w:after="300" w:line="240" w:lineRule="auto"/>
        <w:jc w:val="both"/>
        <w:rPr>
          <w:rFonts w:ascii="Montserrat" w:hAnsi="Montserrat"/>
          <w:b/>
          <w:color w:val="990033"/>
          <w:sz w:val="36"/>
          <w:szCs w:val="36"/>
        </w:rPr>
      </w:pPr>
    </w:p>
    <w:p w:rsidR="00211365" w:rsidRDefault="00211365" w:rsidP="00D832FB">
      <w:pPr>
        <w:spacing w:after="300" w:line="240" w:lineRule="auto"/>
        <w:jc w:val="both"/>
        <w:rPr>
          <w:rFonts w:ascii="Montserrat" w:hAnsi="Montserrat"/>
          <w:b/>
          <w:color w:val="990033"/>
          <w:sz w:val="36"/>
          <w:szCs w:val="36"/>
        </w:rPr>
      </w:pPr>
    </w:p>
    <w:p w:rsidR="009A10C6" w:rsidRDefault="00556AA9" w:rsidP="009A10C6">
      <w:pPr>
        <w:shd w:val="clear" w:color="auto" w:fill="FFFFFF"/>
        <w:spacing w:after="0" w:line="300" w:lineRule="atLeast"/>
        <w:jc w:val="center"/>
        <w:rPr>
          <w:rFonts w:ascii="Montserrat" w:hAnsi="Montserrat"/>
          <w:b/>
          <w:color w:val="990033"/>
          <w:sz w:val="48"/>
          <w:szCs w:val="48"/>
        </w:rPr>
      </w:pPr>
      <w:r>
        <w:rPr>
          <w:rFonts w:ascii="Montserrat" w:hAnsi="Montserrat"/>
          <w:b/>
          <w:color w:val="990033"/>
          <w:sz w:val="48"/>
          <w:szCs w:val="48"/>
        </w:rPr>
        <w:lastRenderedPageBreak/>
        <w:t xml:space="preserve">PROPUESTA DE </w:t>
      </w:r>
      <w:r w:rsidR="00C729D2" w:rsidRPr="00556AA9">
        <w:rPr>
          <w:rFonts w:ascii="Montserrat" w:hAnsi="Montserrat"/>
          <w:b/>
          <w:color w:val="990033"/>
          <w:sz w:val="48"/>
          <w:szCs w:val="48"/>
        </w:rPr>
        <w:t>ESTRUCTURA PARA CMDRS</w:t>
      </w:r>
    </w:p>
    <w:p w:rsidR="009A10C6" w:rsidRPr="009A10C6" w:rsidRDefault="009A10C6" w:rsidP="009A10C6">
      <w:pPr>
        <w:shd w:val="clear" w:color="auto" w:fill="FFFFFF"/>
        <w:spacing w:after="0" w:line="300" w:lineRule="atLeast"/>
        <w:jc w:val="center"/>
        <w:rPr>
          <w:rFonts w:ascii="Montserrat" w:hAnsi="Montserrat"/>
          <w:b/>
          <w:color w:val="990033"/>
          <w:sz w:val="24"/>
          <w:szCs w:val="24"/>
        </w:rPr>
      </w:pPr>
      <w:r>
        <w:rPr>
          <w:rFonts w:ascii="Montserrat" w:hAnsi="Montserrat"/>
          <w:b/>
          <w:color w:val="990033"/>
          <w:sz w:val="24"/>
          <w:szCs w:val="24"/>
        </w:rPr>
        <w:t>(Propuesta en revisión d</w:t>
      </w:r>
      <w:r w:rsidRPr="009A10C6">
        <w:rPr>
          <w:rFonts w:ascii="Montserrat" w:hAnsi="Montserrat"/>
          <w:b/>
          <w:color w:val="990033"/>
          <w:sz w:val="24"/>
          <w:szCs w:val="24"/>
        </w:rPr>
        <w:t xml:space="preserve">el </w:t>
      </w:r>
      <w:r>
        <w:rPr>
          <w:rFonts w:ascii="Montserrat" w:hAnsi="Montserrat"/>
          <w:b/>
          <w:color w:val="990033"/>
          <w:sz w:val="24"/>
          <w:szCs w:val="24"/>
        </w:rPr>
        <w:t>Sub</w:t>
      </w:r>
      <w:r w:rsidRPr="009A10C6">
        <w:rPr>
          <w:rFonts w:ascii="Montserrat" w:hAnsi="Montserrat"/>
          <w:b/>
          <w:color w:val="990033"/>
          <w:sz w:val="24"/>
          <w:szCs w:val="24"/>
        </w:rPr>
        <w:t>grupo</w:t>
      </w:r>
      <w:r>
        <w:rPr>
          <w:rFonts w:ascii="Montserrat" w:hAnsi="Montserrat"/>
          <w:b/>
          <w:color w:val="990033"/>
          <w:sz w:val="24"/>
          <w:szCs w:val="24"/>
        </w:rPr>
        <w:t xml:space="preserve"> estructura y funcionamiento</w:t>
      </w:r>
      <w:r w:rsidRPr="009A10C6">
        <w:rPr>
          <w:rFonts w:ascii="Montserrat" w:hAnsi="Montserrat"/>
          <w:b/>
          <w:color w:val="990033"/>
          <w:sz w:val="24"/>
          <w:szCs w:val="24"/>
        </w:rPr>
        <w:t>)</w:t>
      </w:r>
    </w:p>
    <w:p w:rsidR="00DC49CB" w:rsidRPr="00556AA9" w:rsidRDefault="00DC49CB" w:rsidP="00556AA9">
      <w:pPr>
        <w:spacing w:after="300" w:line="240" w:lineRule="auto"/>
        <w:jc w:val="center"/>
        <w:rPr>
          <w:rFonts w:ascii="Montserrat" w:hAnsi="Montserrat"/>
          <w:b/>
          <w:color w:val="990033"/>
          <w:sz w:val="48"/>
          <w:szCs w:val="48"/>
        </w:rPr>
      </w:pPr>
    </w:p>
    <w:p w:rsidR="00D56DAE" w:rsidRDefault="00EE589D" w:rsidP="00F557AD">
      <w:pPr>
        <w:spacing w:after="300" w:line="240" w:lineRule="auto"/>
        <w:rPr>
          <w:rFonts w:ascii="Times New Roman" w:eastAsia="Times New Roman" w:hAnsi="Times New Roman" w:cs="Times New Roman"/>
          <w:noProof/>
          <w:sz w:val="24"/>
          <w:szCs w:val="24"/>
          <w:lang w:eastAsia="es-MX"/>
        </w:rPr>
      </w:pPr>
      <w:r w:rsidRPr="00EE589D">
        <w:rPr>
          <w:rFonts w:ascii="Times New Roman" w:eastAsia="Times New Roman" w:hAnsi="Times New Roman" w:cs="Times New Roman"/>
          <w:noProof/>
          <w:sz w:val="24"/>
          <w:szCs w:val="24"/>
          <w:lang w:eastAsia="es-MX"/>
        </w:rPr>
        <w:drawing>
          <wp:inline distT="0" distB="0" distL="0" distR="0" wp14:anchorId="3071D1F0" wp14:editId="36E7CD57">
            <wp:extent cx="7993294" cy="4674235"/>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018571" cy="4689016"/>
                    </a:xfrm>
                    <a:prstGeom prst="rect">
                      <a:avLst/>
                    </a:prstGeom>
                  </pic:spPr>
                </pic:pic>
              </a:graphicData>
            </a:graphic>
          </wp:inline>
        </w:drawing>
      </w:r>
    </w:p>
    <w:sectPr w:rsidR="00D56DAE" w:rsidSect="00647DAB">
      <w:headerReference w:type="default" r:id="rId9"/>
      <w:headerReference w:type="first" r:id="rId10"/>
      <w:footerReference w:type="first" r:id="rId11"/>
      <w:pgSz w:w="15840" w:h="12240" w:orient="landscape"/>
      <w:pgMar w:top="1701"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3DA" w:rsidRDefault="00C323DA" w:rsidP="00647DAB">
      <w:pPr>
        <w:spacing w:after="0" w:line="240" w:lineRule="auto"/>
      </w:pPr>
      <w:r>
        <w:separator/>
      </w:r>
    </w:p>
  </w:endnote>
  <w:endnote w:type="continuationSeparator" w:id="0">
    <w:p w:rsidR="00C323DA" w:rsidRDefault="00C323DA" w:rsidP="0064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2000505000000020004"/>
    <w:charset w:val="00"/>
    <w:family w:val="auto"/>
    <w:pitch w:val="variable"/>
    <w:sig w:usb0="8000002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005" w:rsidRDefault="00CA7005">
    <w:pPr>
      <w:pStyle w:val="Piedepgina"/>
    </w:pPr>
    <w:r w:rsidRPr="00D10B78">
      <w:rPr>
        <w:noProof/>
        <w:color w:val="5B9BD5" w:themeColor="accent1"/>
        <w:lang w:eastAsia="es-MX"/>
      </w:rPr>
      <mc:AlternateContent>
        <mc:Choice Requires="wps">
          <w:drawing>
            <wp:anchor distT="45720" distB="45720" distL="114300" distR="114300" simplePos="0" relativeHeight="251676672" behindDoc="0" locked="0" layoutInCell="1" allowOverlap="1" wp14:anchorId="3632D3A3" wp14:editId="56EDEDAE">
              <wp:simplePos x="0" y="0"/>
              <wp:positionH relativeFrom="column">
                <wp:posOffset>-681355</wp:posOffset>
              </wp:positionH>
              <wp:positionV relativeFrom="paragraph">
                <wp:posOffset>-102870</wp:posOffset>
              </wp:positionV>
              <wp:extent cx="6673215" cy="1404620"/>
              <wp:effectExtent l="0" t="0" r="0" b="254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404620"/>
                      </a:xfrm>
                      <a:prstGeom prst="rect">
                        <a:avLst/>
                      </a:prstGeom>
                      <a:noFill/>
                      <a:ln w="9525">
                        <a:noFill/>
                        <a:miter lim="800000"/>
                        <a:headEnd/>
                        <a:tailEnd/>
                      </a:ln>
                    </wps:spPr>
                    <wps:txbx>
                      <w:txbxContent>
                        <w:p w:rsidR="00CA7005" w:rsidRPr="00E94B4A" w:rsidRDefault="00CA7005" w:rsidP="00215A53">
                          <w:pPr>
                            <w:rPr>
                              <w:rFonts w:ascii="Montserrat" w:hAnsi="Montserrat"/>
                              <w:b/>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32D3A3" id="_x0000_t202" coordsize="21600,21600" o:spt="202" path="m,l,21600r21600,l21600,xe">
              <v:stroke joinstyle="miter"/>
              <v:path gradientshapeok="t" o:connecttype="rect"/>
            </v:shapetype>
            <v:shape id="_x0000_s1033" type="#_x0000_t202" style="position:absolute;margin-left:-53.65pt;margin-top:-8.1pt;width:525.4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" filled="f" stroked="f">
              <v:textbox style="mso-fit-shape-to-text:t">
                <w:txbxContent>
                  <w:p w:rsidR="00CA7005" w:rsidRPr="00E94B4A" w:rsidRDefault="00CA7005" w:rsidP="00215A53">
                    <w:pPr>
                      <w:rPr>
                        <w:rFonts w:ascii="Montserrat" w:hAnsi="Montserrat"/>
                        <w:b/>
                        <w:sz w:val="28"/>
                        <w:szCs w:val="28"/>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3DA" w:rsidRDefault="00C323DA" w:rsidP="00647DAB">
      <w:pPr>
        <w:spacing w:after="0" w:line="240" w:lineRule="auto"/>
      </w:pPr>
      <w:r>
        <w:separator/>
      </w:r>
    </w:p>
  </w:footnote>
  <w:footnote w:type="continuationSeparator" w:id="0">
    <w:p w:rsidR="00C323DA" w:rsidRDefault="00C323DA" w:rsidP="00647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005" w:rsidRDefault="00CA7005">
    <w:pPr>
      <w:pStyle w:val="Encabezado"/>
    </w:pPr>
    <w:r w:rsidRPr="00CA7005">
      <w:rPr>
        <w:noProof/>
        <w:lang w:eastAsia="es-MX"/>
      </w:rPr>
      <w:drawing>
        <wp:anchor distT="0" distB="0" distL="114300" distR="114300" simplePos="0" relativeHeight="251680768" behindDoc="0" locked="0" layoutInCell="1" allowOverlap="1" wp14:anchorId="6B86295C" wp14:editId="14ED94C7">
          <wp:simplePos x="0" y="0"/>
          <wp:positionH relativeFrom="column">
            <wp:posOffset>1924050</wp:posOffset>
          </wp:positionH>
          <wp:positionV relativeFrom="paragraph">
            <wp:posOffset>-220345</wp:posOffset>
          </wp:positionV>
          <wp:extent cx="1286510" cy="552450"/>
          <wp:effectExtent l="0" t="0" r="8890" b="0"/>
          <wp:wrapSquare wrapText="bothSides"/>
          <wp:docPr id="1" name="Imagen 1" descr="C:\Users\lourdes.montano\Desktop\PLANTILLAS\logo cmd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ourdes.montano\Desktop\PLANTILLAS\logo cmd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005">
      <w:rPr>
        <w:noProof/>
        <w:lang w:eastAsia="es-MX"/>
      </w:rPr>
      <w:drawing>
        <wp:anchor distT="0" distB="0" distL="114300" distR="114300" simplePos="0" relativeHeight="251678720" behindDoc="1" locked="0" layoutInCell="1" allowOverlap="1" wp14:anchorId="08F7E6CD" wp14:editId="295DF408">
          <wp:simplePos x="0" y="0"/>
          <wp:positionH relativeFrom="page">
            <wp:align>right</wp:align>
          </wp:positionH>
          <wp:positionV relativeFrom="paragraph">
            <wp:posOffset>-448310</wp:posOffset>
          </wp:positionV>
          <wp:extent cx="10058400" cy="777267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Word Horizontal Agricultura.png"/>
                  <pic:cNvPicPr/>
                </pic:nvPicPr>
                <pic:blipFill>
                  <a:blip r:embed="rId2">
                    <a:extLst>
                      <a:ext uri="{28A0092B-C50C-407E-A947-70E740481C1C}">
                        <a14:useLocalDpi xmlns:a14="http://schemas.microsoft.com/office/drawing/2010/main" val="0"/>
                      </a:ext>
                    </a:extLst>
                  </a:blip>
                  <a:stretch>
                    <a:fillRect/>
                  </a:stretch>
                </pic:blipFill>
                <pic:spPr>
                  <a:xfrm>
                    <a:off x="0" y="0"/>
                    <a:ext cx="10058400" cy="777267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AEA" w:rsidRDefault="00CA7005" w:rsidP="00A704A7">
    <w:pPr>
      <w:pStyle w:val="Encabezado"/>
      <w:tabs>
        <w:tab w:val="clear" w:pos="4419"/>
        <w:tab w:val="clear" w:pos="8838"/>
        <w:tab w:val="left" w:pos="4410"/>
      </w:tabs>
    </w:pPr>
    <w:r>
      <w:rPr>
        <w:noProof/>
        <w:lang w:eastAsia="es-MX"/>
      </w:rPr>
      <w:drawing>
        <wp:anchor distT="0" distB="0" distL="114300" distR="114300" simplePos="0" relativeHeight="251681792" behindDoc="1" locked="0" layoutInCell="1" allowOverlap="1">
          <wp:simplePos x="0" y="0"/>
          <wp:positionH relativeFrom="page">
            <wp:align>right</wp:align>
          </wp:positionH>
          <wp:positionV relativeFrom="paragraph">
            <wp:posOffset>-450215</wp:posOffset>
          </wp:positionV>
          <wp:extent cx="10058400" cy="7772513"/>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rtada Word Horizontal Agricultura.png"/>
                  <pic:cNvPicPr/>
                </pic:nvPicPr>
                <pic:blipFill>
                  <a:blip r:embed="rId1">
                    <a:extLst>
                      <a:ext uri="{28A0092B-C50C-407E-A947-70E740481C1C}">
                        <a14:useLocalDpi xmlns:a14="http://schemas.microsoft.com/office/drawing/2010/main" val="0"/>
                      </a:ext>
                    </a:extLst>
                  </a:blip>
                  <a:stretch>
                    <a:fillRect/>
                  </a:stretch>
                </pic:blipFill>
                <pic:spPr>
                  <a:xfrm>
                    <a:off x="0" y="0"/>
                    <a:ext cx="10058400" cy="7772513"/>
                  </a:xfrm>
                  <a:prstGeom prst="rect">
                    <a:avLst/>
                  </a:prstGeom>
                </pic:spPr>
              </pic:pic>
            </a:graphicData>
          </a:graphic>
          <wp14:sizeRelH relativeFrom="page">
            <wp14:pctWidth>0</wp14:pctWidth>
          </wp14:sizeRelH>
          <wp14:sizeRelV relativeFrom="page">
            <wp14:pctHeight>0</wp14:pctHeight>
          </wp14:sizeRelV>
        </wp:anchor>
      </w:drawing>
    </w:r>
    <w:r w:rsidR="00EF0AEA">
      <w:tab/>
    </w:r>
  </w:p>
  <w:p w:rsidR="00EF0AEA" w:rsidRDefault="00EF0AEA">
    <w:pPr>
      <w:pStyle w:val="Encabezado"/>
    </w:pPr>
  </w:p>
  <w:p w:rsidR="00EF0AEA" w:rsidRDefault="00EF0AEA">
    <w:pPr>
      <w:pStyle w:val="Encabezado"/>
    </w:pPr>
  </w:p>
  <w:p w:rsidR="00EF0AEA" w:rsidRDefault="00EF0AEA">
    <w:pPr>
      <w:pStyle w:val="Encabezado"/>
    </w:pPr>
  </w:p>
  <w:p w:rsidR="00EF0AEA" w:rsidRDefault="00EF0AEA">
    <w:pPr>
      <w:pStyle w:val="Encabezado"/>
    </w:pPr>
  </w:p>
  <w:p w:rsidR="00EF0AEA" w:rsidRDefault="008C70A3">
    <w:pPr>
      <w:pStyle w:val="Encabezado"/>
    </w:pPr>
    <w:r w:rsidRPr="00D832FB">
      <w:rPr>
        <w:noProof/>
        <w:lang w:eastAsia="es-MX"/>
      </w:rPr>
      <w:drawing>
        <wp:anchor distT="0" distB="0" distL="114300" distR="114300" simplePos="0" relativeHeight="251683840" behindDoc="0" locked="0" layoutInCell="1" allowOverlap="1" wp14:anchorId="5B9E3A8F" wp14:editId="6039767C">
          <wp:simplePos x="0" y="0"/>
          <wp:positionH relativeFrom="page">
            <wp:posOffset>5758180</wp:posOffset>
          </wp:positionH>
          <wp:positionV relativeFrom="paragraph">
            <wp:posOffset>1651635</wp:posOffset>
          </wp:positionV>
          <wp:extent cx="2352675" cy="994410"/>
          <wp:effectExtent l="0" t="0" r="9525" b="0"/>
          <wp:wrapSquare wrapText="bothSides"/>
          <wp:docPr id="3" name="Imagen 3" descr="C:\Users\lourdes.montano\Desktop\PLANTILLAS\logo cmd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ourdes.montano\Desktop\PLANTILLAS\logo cmdr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994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A03D9"/>
    <w:multiLevelType w:val="multilevel"/>
    <w:tmpl w:val="8B7C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4468D"/>
    <w:multiLevelType w:val="multilevel"/>
    <w:tmpl w:val="C33A3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670A5"/>
    <w:multiLevelType w:val="hybridMultilevel"/>
    <w:tmpl w:val="2E862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31491D"/>
    <w:multiLevelType w:val="hybridMultilevel"/>
    <w:tmpl w:val="5094B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5B6F9D"/>
    <w:multiLevelType w:val="multilevel"/>
    <w:tmpl w:val="7164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151D18"/>
    <w:multiLevelType w:val="hybridMultilevel"/>
    <w:tmpl w:val="20EE8DCA"/>
    <w:lvl w:ilvl="0" w:tplc="F732FF42">
      <w:start w:val="1"/>
      <w:numFmt w:val="decimal"/>
      <w:lvlText w:val="%1."/>
      <w:lvlJc w:val="left"/>
      <w:pPr>
        <w:ind w:left="785" w:hanging="360"/>
      </w:pPr>
      <w:rPr>
        <w:rFonts w:ascii="Montserrat" w:hAnsi="Montserrat" w:hint="default"/>
        <w:color w:val="C00000"/>
        <w:sz w:val="36"/>
        <w:szCs w:val="36"/>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6" w15:restartNumberingAfterBreak="0">
    <w:nsid w:val="4C1E6E5A"/>
    <w:multiLevelType w:val="multilevel"/>
    <w:tmpl w:val="87CC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8C386A"/>
    <w:multiLevelType w:val="hybridMultilevel"/>
    <w:tmpl w:val="D1C65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FC0ADB"/>
    <w:multiLevelType w:val="hybridMultilevel"/>
    <w:tmpl w:val="A6082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C752E1"/>
    <w:multiLevelType w:val="hybridMultilevel"/>
    <w:tmpl w:val="AE986E64"/>
    <w:lvl w:ilvl="0" w:tplc="0F2A416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1142AF3"/>
    <w:multiLevelType w:val="hybridMultilevel"/>
    <w:tmpl w:val="596ACCC2"/>
    <w:lvl w:ilvl="0" w:tplc="B18237A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647F240F"/>
    <w:multiLevelType w:val="hybridMultilevel"/>
    <w:tmpl w:val="E0FE34E4"/>
    <w:lvl w:ilvl="0" w:tplc="978C3DAC">
      <w:start w:val="1"/>
      <w:numFmt w:val="bullet"/>
      <w:lvlText w:val=""/>
      <w:lvlJc w:val="left"/>
      <w:pPr>
        <w:ind w:left="785" w:hanging="360"/>
      </w:pPr>
      <w:rPr>
        <w:rFonts w:ascii="Symbol" w:hAnsi="Symbol" w:hint="default"/>
        <w:color w:val="C00000"/>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2" w15:restartNumberingAfterBreak="0">
    <w:nsid w:val="66F03FF4"/>
    <w:multiLevelType w:val="hybridMultilevel"/>
    <w:tmpl w:val="081EBA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10"/>
  </w:num>
  <w:num w:numId="5">
    <w:abstractNumId w:val="8"/>
  </w:num>
  <w:num w:numId="6">
    <w:abstractNumId w:val="6"/>
  </w:num>
  <w:num w:numId="7">
    <w:abstractNumId w:val="0"/>
  </w:num>
  <w:num w:numId="8">
    <w:abstractNumId w:val="7"/>
  </w:num>
  <w:num w:numId="9">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abstractNumId w:val="5"/>
  </w:num>
  <w:num w:numId="11">
    <w:abstractNumId w:val="1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AB"/>
    <w:rsid w:val="00022B27"/>
    <w:rsid w:val="000547C1"/>
    <w:rsid w:val="00091CE5"/>
    <w:rsid w:val="000E68C8"/>
    <w:rsid w:val="00126D10"/>
    <w:rsid w:val="0017167F"/>
    <w:rsid w:val="00211365"/>
    <w:rsid w:val="00215A53"/>
    <w:rsid w:val="00215EEE"/>
    <w:rsid w:val="00252879"/>
    <w:rsid w:val="00297FC6"/>
    <w:rsid w:val="0034438E"/>
    <w:rsid w:val="00363590"/>
    <w:rsid w:val="003A2F59"/>
    <w:rsid w:val="003D270E"/>
    <w:rsid w:val="003F67EC"/>
    <w:rsid w:val="00413F65"/>
    <w:rsid w:val="004160B8"/>
    <w:rsid w:val="00455E6E"/>
    <w:rsid w:val="004C683C"/>
    <w:rsid w:val="004F0CE3"/>
    <w:rsid w:val="00556AA9"/>
    <w:rsid w:val="00576B4A"/>
    <w:rsid w:val="00647DAB"/>
    <w:rsid w:val="00662F46"/>
    <w:rsid w:val="00664000"/>
    <w:rsid w:val="006E7BA2"/>
    <w:rsid w:val="00700896"/>
    <w:rsid w:val="00721763"/>
    <w:rsid w:val="00730462"/>
    <w:rsid w:val="007802F8"/>
    <w:rsid w:val="007B0FBF"/>
    <w:rsid w:val="007D629C"/>
    <w:rsid w:val="00806F44"/>
    <w:rsid w:val="0081797E"/>
    <w:rsid w:val="00834EED"/>
    <w:rsid w:val="008C70A3"/>
    <w:rsid w:val="009124E4"/>
    <w:rsid w:val="00925A3D"/>
    <w:rsid w:val="00985EB2"/>
    <w:rsid w:val="00991F4E"/>
    <w:rsid w:val="009A10C6"/>
    <w:rsid w:val="00A703B3"/>
    <w:rsid w:val="00A704A7"/>
    <w:rsid w:val="00AF4129"/>
    <w:rsid w:val="00B61AF0"/>
    <w:rsid w:val="00BB069C"/>
    <w:rsid w:val="00BE571B"/>
    <w:rsid w:val="00C23180"/>
    <w:rsid w:val="00C30628"/>
    <w:rsid w:val="00C323DA"/>
    <w:rsid w:val="00C729D2"/>
    <w:rsid w:val="00CA7005"/>
    <w:rsid w:val="00D047A8"/>
    <w:rsid w:val="00D106FA"/>
    <w:rsid w:val="00D56DAE"/>
    <w:rsid w:val="00D806A9"/>
    <w:rsid w:val="00D832FB"/>
    <w:rsid w:val="00DB3FDC"/>
    <w:rsid w:val="00DC1995"/>
    <w:rsid w:val="00DC49CB"/>
    <w:rsid w:val="00DD58B3"/>
    <w:rsid w:val="00DF613A"/>
    <w:rsid w:val="00E100DE"/>
    <w:rsid w:val="00E64388"/>
    <w:rsid w:val="00EB29D9"/>
    <w:rsid w:val="00EE589D"/>
    <w:rsid w:val="00EF0AEA"/>
    <w:rsid w:val="00F47665"/>
    <w:rsid w:val="00F52C34"/>
    <w:rsid w:val="00F557AD"/>
    <w:rsid w:val="00F71717"/>
    <w:rsid w:val="00F73E8A"/>
    <w:rsid w:val="00F9306B"/>
    <w:rsid w:val="00FC32E5"/>
    <w:rsid w:val="00FD0B93"/>
    <w:rsid w:val="00FD7B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B3D089-D647-4B75-9E32-9A562DC5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F557A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F557A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47DA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47DAB"/>
    <w:rPr>
      <w:rFonts w:eastAsiaTheme="minorEastAsia"/>
      <w:lang w:eastAsia="es-MX"/>
    </w:rPr>
  </w:style>
  <w:style w:type="paragraph" w:styleId="Encabezado">
    <w:name w:val="header"/>
    <w:basedOn w:val="Normal"/>
    <w:link w:val="EncabezadoCar"/>
    <w:uiPriority w:val="99"/>
    <w:unhideWhenUsed/>
    <w:rsid w:val="00647D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7DAB"/>
  </w:style>
  <w:style w:type="paragraph" w:styleId="Piedepgina">
    <w:name w:val="footer"/>
    <w:basedOn w:val="Normal"/>
    <w:link w:val="PiedepginaCar"/>
    <w:uiPriority w:val="99"/>
    <w:unhideWhenUsed/>
    <w:rsid w:val="00647D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7DAB"/>
  </w:style>
  <w:style w:type="paragraph" w:customStyle="1" w:styleId="Default">
    <w:name w:val="Default"/>
    <w:rsid w:val="00647DAB"/>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rsid w:val="00647DAB"/>
    <w:pPr>
      <w:spacing w:after="101" w:line="216" w:lineRule="atLeast"/>
      <w:ind w:firstLine="288"/>
      <w:jc w:val="both"/>
    </w:pPr>
    <w:rPr>
      <w:rFonts w:ascii="Arial" w:eastAsia="Times New Roman" w:hAnsi="Arial" w:cs="Times New Roman"/>
      <w:sz w:val="18"/>
      <w:szCs w:val="20"/>
      <w:lang w:val="es-ES_tradnl" w:eastAsia="es-ES"/>
    </w:rPr>
  </w:style>
  <w:style w:type="table" w:styleId="Tablaconcuadrcula">
    <w:name w:val="Table Grid"/>
    <w:basedOn w:val="Tablanormal"/>
    <w:uiPriority w:val="39"/>
    <w:rsid w:val="0064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link w:val="TextoCar"/>
    <w:rsid w:val="00647DAB"/>
    <w:pPr>
      <w:spacing w:after="101" w:line="216" w:lineRule="exact"/>
      <w:ind w:firstLine="288"/>
      <w:jc w:val="both"/>
    </w:pPr>
    <w:rPr>
      <w:rFonts w:ascii="Arial" w:eastAsia="Times New Roman" w:hAnsi="Arial" w:cs="Arial"/>
      <w:sz w:val="18"/>
      <w:szCs w:val="20"/>
      <w:lang w:val="es-ES" w:eastAsia="es-ES"/>
    </w:rPr>
  </w:style>
  <w:style w:type="paragraph" w:customStyle="1" w:styleId="ROMANOSa">
    <w:name w:val="ROMANOSa"/>
    <w:basedOn w:val="Normal"/>
    <w:rsid w:val="00647DAB"/>
    <w:pPr>
      <w:spacing w:after="101" w:line="216" w:lineRule="atLeast"/>
      <w:ind w:left="990" w:hanging="720"/>
      <w:jc w:val="both"/>
    </w:pPr>
    <w:rPr>
      <w:rFonts w:ascii="Arial" w:eastAsia="Times New Roman" w:hAnsi="Arial" w:cs="Times New Roman"/>
      <w:sz w:val="18"/>
      <w:szCs w:val="20"/>
      <w:lang w:val="es-ES_tradnl" w:eastAsia="es-ES"/>
    </w:rPr>
  </w:style>
  <w:style w:type="paragraph" w:customStyle="1" w:styleId="INCISOa">
    <w:name w:val="INCISOa"/>
    <w:basedOn w:val="Normal"/>
    <w:rsid w:val="00647DAB"/>
    <w:pPr>
      <w:spacing w:after="101" w:line="216" w:lineRule="atLeast"/>
      <w:ind w:left="1440" w:hanging="432"/>
      <w:jc w:val="both"/>
    </w:pPr>
    <w:rPr>
      <w:rFonts w:ascii="Arial" w:eastAsia="Times New Roman" w:hAnsi="Arial" w:cs="Times New Roman"/>
      <w:sz w:val="18"/>
      <w:szCs w:val="20"/>
      <w:lang w:val="es-ES_tradnl" w:eastAsia="es-ES"/>
    </w:rPr>
  </w:style>
  <w:style w:type="character" w:customStyle="1" w:styleId="TextoCar">
    <w:name w:val="Texto Car"/>
    <w:link w:val="Texto0"/>
    <w:rsid w:val="00647DAB"/>
    <w:rPr>
      <w:rFonts w:ascii="Arial" w:eastAsia="Times New Roman" w:hAnsi="Arial" w:cs="Arial"/>
      <w:sz w:val="18"/>
      <w:szCs w:val="20"/>
      <w:lang w:val="es-ES" w:eastAsia="es-ES"/>
    </w:rPr>
  </w:style>
  <w:style w:type="character" w:styleId="Textoennegrita">
    <w:name w:val="Strong"/>
    <w:basedOn w:val="Fuentedeprrafopredeter"/>
    <w:uiPriority w:val="22"/>
    <w:qFormat/>
    <w:rsid w:val="00647DAB"/>
    <w:rPr>
      <w:b/>
      <w:bCs/>
    </w:rPr>
  </w:style>
  <w:style w:type="paragraph" w:styleId="Textodeglobo">
    <w:name w:val="Balloon Text"/>
    <w:basedOn w:val="Normal"/>
    <w:link w:val="TextodegloboCar"/>
    <w:uiPriority w:val="99"/>
    <w:semiHidden/>
    <w:unhideWhenUsed/>
    <w:rsid w:val="007D62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629C"/>
    <w:rPr>
      <w:rFonts w:ascii="Segoe UI" w:hAnsi="Segoe UI" w:cs="Segoe UI"/>
      <w:sz w:val="18"/>
      <w:szCs w:val="18"/>
    </w:rPr>
  </w:style>
  <w:style w:type="paragraph" w:styleId="Prrafodelista">
    <w:name w:val="List Paragraph"/>
    <w:basedOn w:val="Normal"/>
    <w:uiPriority w:val="34"/>
    <w:qFormat/>
    <w:rsid w:val="007D629C"/>
    <w:pPr>
      <w:ind w:left="720"/>
      <w:contextualSpacing/>
    </w:pPr>
  </w:style>
  <w:style w:type="paragraph" w:styleId="Textosinformato">
    <w:name w:val="Plain Text"/>
    <w:basedOn w:val="Normal"/>
    <w:link w:val="TextosinformatoCar"/>
    <w:rsid w:val="0072176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21763"/>
    <w:rPr>
      <w:rFonts w:ascii="Courier New" w:eastAsia="Times New Roman" w:hAnsi="Courier New" w:cs="Times New Roman"/>
      <w:sz w:val="20"/>
      <w:szCs w:val="20"/>
      <w:lang w:val="es-ES" w:eastAsia="es-ES"/>
    </w:rPr>
  </w:style>
  <w:style w:type="character" w:styleId="nfasis">
    <w:name w:val="Emphasis"/>
    <w:basedOn w:val="Fuentedeprrafopredeter"/>
    <w:uiPriority w:val="20"/>
    <w:qFormat/>
    <w:rsid w:val="00D806A9"/>
    <w:rPr>
      <w:i/>
      <w:iCs/>
    </w:rPr>
  </w:style>
  <w:style w:type="character" w:customStyle="1" w:styleId="Ttulo2Car">
    <w:name w:val="Título 2 Car"/>
    <w:basedOn w:val="Fuentedeprrafopredeter"/>
    <w:link w:val="Ttulo2"/>
    <w:uiPriority w:val="9"/>
    <w:rsid w:val="00F557A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557AD"/>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F557A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F557AD"/>
    <w:rPr>
      <w:color w:val="0000FF"/>
      <w:u w:val="single"/>
    </w:rPr>
  </w:style>
  <w:style w:type="character" w:customStyle="1" w:styleId="screen-reader-text">
    <w:name w:val="screen-reader-text"/>
    <w:basedOn w:val="Fuentedeprrafopredeter"/>
    <w:rsid w:val="00F557AD"/>
  </w:style>
  <w:style w:type="character" w:customStyle="1" w:styleId="adjacent-post-link">
    <w:name w:val="adjacent-post-link"/>
    <w:basedOn w:val="Fuentedeprrafopredeter"/>
    <w:rsid w:val="00F557AD"/>
  </w:style>
  <w:style w:type="paragraph" w:styleId="z-Principiodelformulario">
    <w:name w:val="HTML Top of Form"/>
    <w:basedOn w:val="Normal"/>
    <w:next w:val="Normal"/>
    <w:link w:val="z-PrincipiodelformularioCar"/>
    <w:hidden/>
    <w:uiPriority w:val="99"/>
    <w:semiHidden/>
    <w:unhideWhenUsed/>
    <w:rsid w:val="00F557AD"/>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F557AD"/>
    <w:rPr>
      <w:rFonts w:ascii="Arial" w:eastAsia="Times New Roman" w:hAnsi="Arial" w:cs="Arial"/>
      <w:vanish/>
      <w:sz w:val="16"/>
      <w:szCs w:val="16"/>
      <w:lang w:eastAsia="es-MX"/>
    </w:rPr>
  </w:style>
  <w:style w:type="character" w:customStyle="1" w:styleId="gfieldrequired">
    <w:name w:val="gfield_required"/>
    <w:basedOn w:val="Fuentedeprrafopredeter"/>
    <w:rsid w:val="00F557AD"/>
  </w:style>
  <w:style w:type="paragraph" w:styleId="z-Finaldelformulario">
    <w:name w:val="HTML Bottom of Form"/>
    <w:basedOn w:val="Normal"/>
    <w:next w:val="Normal"/>
    <w:link w:val="z-FinaldelformularioCar"/>
    <w:hidden/>
    <w:uiPriority w:val="99"/>
    <w:semiHidden/>
    <w:unhideWhenUsed/>
    <w:rsid w:val="00F557AD"/>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F557AD"/>
    <w:rPr>
      <w:rFonts w:ascii="Arial" w:eastAsia="Times New Roman" w:hAnsi="Arial" w:cs="Arial"/>
      <w:vanish/>
      <w:sz w:val="16"/>
      <w:szCs w:val="16"/>
      <w:lang w:eastAsia="es-MX"/>
    </w:rPr>
  </w:style>
  <w:style w:type="paragraph" w:customStyle="1" w:styleId="titulosbarraverde">
    <w:name w:val="titulosbarraverde"/>
    <w:basedOn w:val="Normal"/>
    <w:rsid w:val="00A704A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21898">
      <w:bodyDiv w:val="1"/>
      <w:marLeft w:val="0"/>
      <w:marRight w:val="0"/>
      <w:marTop w:val="0"/>
      <w:marBottom w:val="0"/>
      <w:divBdr>
        <w:top w:val="none" w:sz="0" w:space="0" w:color="auto"/>
        <w:left w:val="none" w:sz="0" w:space="0" w:color="auto"/>
        <w:bottom w:val="none" w:sz="0" w:space="0" w:color="auto"/>
        <w:right w:val="none" w:sz="0" w:space="0" w:color="auto"/>
      </w:divBdr>
      <w:divsChild>
        <w:div w:id="907879375">
          <w:marLeft w:val="0"/>
          <w:marRight w:val="0"/>
          <w:marTop w:val="0"/>
          <w:marBottom w:val="0"/>
          <w:divBdr>
            <w:top w:val="none" w:sz="0" w:space="0" w:color="auto"/>
            <w:left w:val="none" w:sz="0" w:space="0" w:color="auto"/>
            <w:bottom w:val="none" w:sz="0" w:space="0" w:color="auto"/>
            <w:right w:val="none" w:sz="0" w:space="0" w:color="auto"/>
          </w:divBdr>
        </w:div>
        <w:div w:id="48498156">
          <w:marLeft w:val="0"/>
          <w:marRight w:val="0"/>
          <w:marTop w:val="0"/>
          <w:marBottom w:val="375"/>
          <w:divBdr>
            <w:top w:val="none" w:sz="0" w:space="0" w:color="auto"/>
            <w:left w:val="none" w:sz="0" w:space="0" w:color="auto"/>
            <w:bottom w:val="none" w:sz="0" w:space="0" w:color="auto"/>
            <w:right w:val="none" w:sz="0" w:space="0" w:color="auto"/>
          </w:divBdr>
          <w:divsChild>
            <w:div w:id="670907463">
              <w:marLeft w:val="0"/>
              <w:marRight w:val="300"/>
              <w:marTop w:val="0"/>
              <w:marBottom w:val="0"/>
              <w:divBdr>
                <w:top w:val="none" w:sz="0" w:space="0" w:color="auto"/>
                <w:left w:val="none" w:sz="0" w:space="0" w:color="auto"/>
                <w:bottom w:val="none" w:sz="0" w:space="0" w:color="auto"/>
                <w:right w:val="none" w:sz="0" w:space="0" w:color="auto"/>
              </w:divBdr>
            </w:div>
          </w:divsChild>
        </w:div>
        <w:div w:id="814757796">
          <w:marLeft w:val="0"/>
          <w:marRight w:val="0"/>
          <w:marTop w:val="150"/>
          <w:marBottom w:val="150"/>
          <w:divBdr>
            <w:top w:val="dotted" w:sz="6" w:space="15" w:color="031750"/>
            <w:left w:val="dotted" w:sz="6" w:space="15" w:color="031750"/>
            <w:bottom w:val="dotted" w:sz="6" w:space="0" w:color="031750"/>
            <w:right w:val="dotted" w:sz="6" w:space="15" w:color="031750"/>
          </w:divBdr>
        </w:div>
        <w:div w:id="1702781562">
          <w:marLeft w:val="0"/>
          <w:marRight w:val="0"/>
          <w:marTop w:val="750"/>
          <w:marBottom w:val="0"/>
          <w:divBdr>
            <w:top w:val="dotted" w:sz="6" w:space="15" w:color="888888"/>
            <w:left w:val="none" w:sz="0" w:space="0" w:color="auto"/>
            <w:bottom w:val="dotted" w:sz="6" w:space="15" w:color="888888"/>
            <w:right w:val="none" w:sz="0" w:space="0" w:color="auto"/>
          </w:divBdr>
          <w:divsChild>
            <w:div w:id="690181475">
              <w:marLeft w:val="0"/>
              <w:marRight w:val="0"/>
              <w:marTop w:val="0"/>
              <w:marBottom w:val="0"/>
              <w:divBdr>
                <w:top w:val="none" w:sz="0" w:space="0" w:color="auto"/>
                <w:left w:val="none" w:sz="0" w:space="0" w:color="auto"/>
                <w:bottom w:val="none" w:sz="0" w:space="0" w:color="auto"/>
                <w:right w:val="none" w:sz="0" w:space="0" w:color="auto"/>
              </w:divBdr>
            </w:div>
          </w:divsChild>
        </w:div>
        <w:div w:id="190806773">
          <w:marLeft w:val="0"/>
          <w:marRight w:val="0"/>
          <w:marTop w:val="600"/>
          <w:marBottom w:val="300"/>
          <w:divBdr>
            <w:top w:val="none" w:sz="0" w:space="0" w:color="auto"/>
            <w:left w:val="none" w:sz="0" w:space="0" w:color="auto"/>
            <w:bottom w:val="none" w:sz="0" w:space="0" w:color="auto"/>
            <w:right w:val="none" w:sz="0" w:space="0" w:color="auto"/>
          </w:divBdr>
          <w:divsChild>
            <w:div w:id="1246500714">
              <w:marLeft w:val="0"/>
              <w:marRight w:val="0"/>
              <w:marTop w:val="600"/>
              <w:marBottom w:val="600"/>
              <w:divBdr>
                <w:top w:val="none" w:sz="0" w:space="0" w:color="auto"/>
                <w:left w:val="none" w:sz="0" w:space="0" w:color="auto"/>
                <w:bottom w:val="none" w:sz="0" w:space="0" w:color="auto"/>
                <w:right w:val="none" w:sz="0" w:space="0" w:color="auto"/>
              </w:divBdr>
              <w:divsChild>
                <w:div w:id="1269266936">
                  <w:marLeft w:val="0"/>
                  <w:marRight w:val="0"/>
                  <w:marTop w:val="0"/>
                  <w:marBottom w:val="0"/>
                  <w:divBdr>
                    <w:top w:val="none" w:sz="0" w:space="0" w:color="auto"/>
                    <w:left w:val="none" w:sz="0" w:space="0" w:color="auto"/>
                    <w:bottom w:val="none" w:sz="0" w:space="0" w:color="auto"/>
                    <w:right w:val="none" w:sz="0" w:space="0" w:color="auto"/>
                  </w:divBdr>
                  <w:divsChild>
                    <w:div w:id="1886209534">
                      <w:marLeft w:val="0"/>
                      <w:marRight w:val="0"/>
                      <w:marTop w:val="0"/>
                      <w:marBottom w:val="0"/>
                      <w:divBdr>
                        <w:top w:val="none" w:sz="0" w:space="0" w:color="auto"/>
                        <w:left w:val="none" w:sz="0" w:space="0" w:color="auto"/>
                        <w:bottom w:val="none" w:sz="0" w:space="0" w:color="auto"/>
                        <w:right w:val="none" w:sz="0" w:space="0" w:color="auto"/>
                      </w:divBdr>
                      <w:divsChild>
                        <w:div w:id="432164021">
                          <w:marLeft w:val="0"/>
                          <w:marRight w:val="0"/>
                          <w:marTop w:val="0"/>
                          <w:marBottom w:val="0"/>
                          <w:divBdr>
                            <w:top w:val="none" w:sz="0" w:space="0" w:color="auto"/>
                            <w:left w:val="none" w:sz="0" w:space="0" w:color="auto"/>
                            <w:bottom w:val="none" w:sz="0" w:space="0" w:color="auto"/>
                            <w:right w:val="none" w:sz="0" w:space="0" w:color="auto"/>
                          </w:divBdr>
                        </w:div>
                        <w:div w:id="14802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4447">
              <w:marLeft w:val="0"/>
              <w:marRight w:val="0"/>
              <w:marTop w:val="600"/>
              <w:marBottom w:val="600"/>
              <w:divBdr>
                <w:top w:val="none" w:sz="0" w:space="0" w:color="auto"/>
                <w:left w:val="none" w:sz="0" w:space="0" w:color="auto"/>
                <w:bottom w:val="none" w:sz="0" w:space="0" w:color="auto"/>
                <w:right w:val="none" w:sz="0" w:space="0" w:color="auto"/>
              </w:divBdr>
              <w:divsChild>
                <w:div w:id="446386973">
                  <w:marLeft w:val="0"/>
                  <w:marRight w:val="0"/>
                  <w:marTop w:val="0"/>
                  <w:marBottom w:val="0"/>
                  <w:divBdr>
                    <w:top w:val="none" w:sz="0" w:space="0" w:color="auto"/>
                    <w:left w:val="none" w:sz="0" w:space="0" w:color="auto"/>
                    <w:bottom w:val="none" w:sz="0" w:space="0" w:color="auto"/>
                    <w:right w:val="none" w:sz="0" w:space="0" w:color="auto"/>
                  </w:divBdr>
                  <w:divsChild>
                    <w:div w:id="1291671105">
                      <w:marLeft w:val="0"/>
                      <w:marRight w:val="0"/>
                      <w:marTop w:val="0"/>
                      <w:marBottom w:val="0"/>
                      <w:divBdr>
                        <w:top w:val="none" w:sz="0" w:space="0" w:color="auto"/>
                        <w:left w:val="none" w:sz="0" w:space="0" w:color="auto"/>
                        <w:bottom w:val="none" w:sz="0" w:space="0" w:color="auto"/>
                        <w:right w:val="none" w:sz="0" w:space="0" w:color="auto"/>
                      </w:divBdr>
                      <w:divsChild>
                        <w:div w:id="2032993312">
                          <w:marLeft w:val="0"/>
                          <w:marRight w:val="0"/>
                          <w:marTop w:val="0"/>
                          <w:marBottom w:val="0"/>
                          <w:divBdr>
                            <w:top w:val="none" w:sz="0" w:space="0" w:color="auto"/>
                            <w:left w:val="none" w:sz="0" w:space="0" w:color="auto"/>
                            <w:bottom w:val="none" w:sz="0" w:space="0" w:color="auto"/>
                            <w:right w:val="none" w:sz="0" w:space="0" w:color="auto"/>
                          </w:divBdr>
                          <w:divsChild>
                            <w:div w:id="12663798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17073461">
              <w:marLeft w:val="0"/>
              <w:marRight w:val="0"/>
              <w:marTop w:val="600"/>
              <w:marBottom w:val="600"/>
              <w:divBdr>
                <w:top w:val="none" w:sz="0" w:space="0" w:color="auto"/>
                <w:left w:val="none" w:sz="0" w:space="0" w:color="auto"/>
                <w:bottom w:val="none" w:sz="0" w:space="0" w:color="auto"/>
                <w:right w:val="none" w:sz="0" w:space="0" w:color="auto"/>
              </w:divBdr>
              <w:divsChild>
                <w:div w:id="19847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F36A-4006-43A5-8E8C-7E2AAEB0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10</Pages>
  <Words>1823</Words>
  <Characters>10032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SAGARPA</Company>
  <LinksUpToDate>false</LinksUpToDate>
  <CharactersWithSpaces>11832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Iveth Reyes Anaya</dc:creator>
  <cp:keywords/>
  <dc:description/>
  <cp:lastModifiedBy>Maria de Lourdes Montaño Gonzalez</cp:lastModifiedBy>
  <cp:revision>6</cp:revision>
  <cp:lastPrinted>2019-08-23T16:28:00Z</cp:lastPrinted>
  <dcterms:created xsi:type="dcterms:W3CDTF">2019-08-23T16:24:00Z</dcterms:created>
  <dcterms:modified xsi:type="dcterms:W3CDTF">2019-08-23T22:42:00Z</dcterms:modified>
</cp:coreProperties>
</file>