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04C" w:rsidRPr="00673069" w:rsidRDefault="00204B03" w:rsidP="00D532E4">
      <w:pPr>
        <w:jc w:val="center"/>
        <w:rPr>
          <w:rFonts w:ascii="Arial" w:hAnsi="Arial" w:cs="Arial"/>
          <w:b/>
          <w:bCs/>
          <w:sz w:val="28"/>
          <w:szCs w:val="28"/>
        </w:rPr>
      </w:pPr>
      <w:r w:rsidRPr="00673069">
        <w:rPr>
          <w:rFonts w:ascii="Arial" w:hAnsi="Arial" w:cs="Arial"/>
          <w:b/>
          <w:bCs/>
          <w:sz w:val="28"/>
          <w:szCs w:val="28"/>
        </w:rPr>
        <w:t>CAPÍTULO I</w:t>
      </w:r>
    </w:p>
    <w:p w:rsidR="00D532E4" w:rsidRPr="00673069" w:rsidRDefault="00204B03" w:rsidP="00D532E4">
      <w:pPr>
        <w:jc w:val="center"/>
        <w:rPr>
          <w:rFonts w:ascii="Arial" w:hAnsi="Arial" w:cs="Arial"/>
          <w:b/>
          <w:bCs/>
        </w:rPr>
      </w:pPr>
      <w:r w:rsidRPr="00673069">
        <w:rPr>
          <w:rFonts w:ascii="Arial" w:hAnsi="Arial" w:cs="Arial"/>
          <w:b/>
          <w:bCs/>
        </w:rPr>
        <w:t>NATURALEZA Y OBJETO DEL CONSEJO MEXICANO PARA EL DESARROLLO RURAL SUSTENTABLE</w:t>
      </w:r>
      <w:r w:rsidR="00E17B1F">
        <w:rPr>
          <w:rFonts w:ascii="Arial" w:hAnsi="Arial" w:cs="Arial"/>
          <w:b/>
          <w:bCs/>
        </w:rPr>
        <w:t xml:space="preserve"> </w:t>
      </w:r>
      <w:r w:rsidR="00E17B1F" w:rsidRPr="009C5202">
        <w:rPr>
          <w:rFonts w:ascii="Arial" w:hAnsi="Arial" w:cs="Arial"/>
          <w:color w:val="0000B3"/>
        </w:rPr>
        <w:t>(igual al actual)</w:t>
      </w:r>
    </w:p>
    <w:p w:rsidR="00D532E4" w:rsidRPr="00673069" w:rsidRDefault="00D532E4" w:rsidP="00D532E4">
      <w:pPr>
        <w:jc w:val="center"/>
        <w:rPr>
          <w:rFonts w:ascii="Arial" w:hAnsi="Arial" w:cs="Arial"/>
          <w:b/>
          <w:bCs/>
          <w:sz w:val="28"/>
          <w:szCs w:val="28"/>
        </w:rPr>
      </w:pPr>
    </w:p>
    <w:p w:rsidR="00D532E4" w:rsidRPr="00673069" w:rsidRDefault="00D532E4" w:rsidP="00D532E4">
      <w:pPr>
        <w:jc w:val="center"/>
        <w:rPr>
          <w:rFonts w:ascii="Arial" w:hAnsi="Arial" w:cs="Arial"/>
          <w:b/>
          <w:bCs/>
          <w:sz w:val="28"/>
          <w:szCs w:val="28"/>
        </w:rPr>
      </w:pPr>
    </w:p>
    <w:p w:rsidR="00D532E4" w:rsidRPr="00673069" w:rsidRDefault="00204B03" w:rsidP="00D532E4">
      <w:pPr>
        <w:jc w:val="center"/>
        <w:rPr>
          <w:rFonts w:ascii="Arial" w:hAnsi="Arial" w:cs="Arial"/>
          <w:b/>
          <w:bCs/>
          <w:sz w:val="28"/>
          <w:szCs w:val="28"/>
        </w:rPr>
      </w:pPr>
      <w:r w:rsidRPr="00673069">
        <w:rPr>
          <w:rFonts w:ascii="Arial" w:hAnsi="Arial" w:cs="Arial"/>
          <w:b/>
          <w:bCs/>
          <w:sz w:val="28"/>
          <w:szCs w:val="28"/>
        </w:rPr>
        <w:t>CAPÍTULO II</w:t>
      </w:r>
    </w:p>
    <w:p w:rsidR="00D532E4" w:rsidRPr="00673069" w:rsidRDefault="00204B03" w:rsidP="00D532E4">
      <w:pPr>
        <w:jc w:val="center"/>
        <w:rPr>
          <w:rFonts w:ascii="Arial" w:hAnsi="Arial" w:cs="Arial"/>
          <w:b/>
          <w:bCs/>
        </w:rPr>
      </w:pPr>
      <w:r w:rsidRPr="00673069">
        <w:rPr>
          <w:rFonts w:ascii="Arial" w:hAnsi="Arial" w:cs="Arial"/>
          <w:b/>
          <w:bCs/>
        </w:rPr>
        <w:t>ESTRUCTURA E INTEGRACIÓN DEL CONSEJO MEXICANO PARA EL DESARROLLO RURAL SUSTENTABLE</w:t>
      </w:r>
      <w:r w:rsidR="00E17B1F">
        <w:rPr>
          <w:rFonts w:ascii="Arial" w:hAnsi="Arial" w:cs="Arial"/>
          <w:b/>
          <w:bCs/>
        </w:rPr>
        <w:t xml:space="preserve"> </w:t>
      </w:r>
      <w:r w:rsidR="00E17B1F" w:rsidRPr="009C5202">
        <w:rPr>
          <w:rFonts w:ascii="Arial" w:hAnsi="Arial" w:cs="Arial"/>
          <w:color w:val="0000B3"/>
        </w:rPr>
        <w:t>(igual al actual, pero más detallado)</w:t>
      </w:r>
    </w:p>
    <w:p w:rsidR="00D532E4" w:rsidRPr="00673069" w:rsidRDefault="00D532E4" w:rsidP="00D532E4">
      <w:pPr>
        <w:jc w:val="center"/>
        <w:rPr>
          <w:rFonts w:ascii="Arial" w:hAnsi="Arial" w:cs="Arial"/>
          <w:b/>
          <w:bCs/>
          <w:sz w:val="28"/>
          <w:szCs w:val="28"/>
        </w:rPr>
      </w:pPr>
    </w:p>
    <w:p w:rsidR="00D532E4" w:rsidRPr="00673069" w:rsidRDefault="00D532E4" w:rsidP="00D532E4">
      <w:pPr>
        <w:jc w:val="center"/>
        <w:rPr>
          <w:rFonts w:ascii="Arial" w:hAnsi="Arial" w:cs="Arial"/>
          <w:b/>
          <w:bCs/>
          <w:sz w:val="28"/>
          <w:szCs w:val="28"/>
        </w:rPr>
      </w:pPr>
    </w:p>
    <w:p w:rsidR="00D532E4" w:rsidRPr="00673069" w:rsidRDefault="00204B03" w:rsidP="00D532E4">
      <w:pPr>
        <w:jc w:val="center"/>
        <w:rPr>
          <w:rFonts w:ascii="Arial" w:hAnsi="Arial" w:cs="Arial"/>
          <w:b/>
          <w:bCs/>
          <w:sz w:val="28"/>
          <w:szCs w:val="28"/>
        </w:rPr>
      </w:pPr>
      <w:r w:rsidRPr="00673069">
        <w:rPr>
          <w:rFonts w:ascii="Arial" w:hAnsi="Arial" w:cs="Arial"/>
          <w:b/>
          <w:bCs/>
          <w:sz w:val="28"/>
          <w:szCs w:val="28"/>
        </w:rPr>
        <w:t>CAPÍTULO III</w:t>
      </w:r>
    </w:p>
    <w:p w:rsidR="00D532E4" w:rsidRPr="00673069" w:rsidRDefault="00204B03" w:rsidP="00D532E4">
      <w:pPr>
        <w:jc w:val="center"/>
        <w:rPr>
          <w:rFonts w:ascii="Arial" w:hAnsi="Arial" w:cs="Arial"/>
          <w:b/>
          <w:bCs/>
        </w:rPr>
      </w:pPr>
      <w:r w:rsidRPr="00673069">
        <w:rPr>
          <w:rFonts w:ascii="Arial" w:hAnsi="Arial" w:cs="Arial"/>
          <w:b/>
          <w:bCs/>
        </w:rPr>
        <w:t>INTEGRACIÓN</w:t>
      </w:r>
      <w:r w:rsidR="009C5202">
        <w:rPr>
          <w:rFonts w:ascii="Arial" w:hAnsi="Arial" w:cs="Arial"/>
          <w:b/>
          <w:bCs/>
        </w:rPr>
        <w:t xml:space="preserve"> </w:t>
      </w:r>
      <w:r w:rsidRPr="00673069">
        <w:rPr>
          <w:rFonts w:ascii="Arial" w:hAnsi="Arial" w:cs="Arial"/>
          <w:b/>
          <w:bCs/>
        </w:rPr>
        <w:t xml:space="preserve">Y </w:t>
      </w:r>
      <w:r w:rsidR="009C5202">
        <w:rPr>
          <w:rFonts w:ascii="Arial" w:hAnsi="Arial" w:cs="Arial"/>
          <w:b/>
          <w:bCs/>
        </w:rPr>
        <w:t>OBJETO</w:t>
      </w:r>
      <w:r w:rsidRPr="00673069">
        <w:rPr>
          <w:rFonts w:ascii="Arial" w:hAnsi="Arial" w:cs="Arial"/>
          <w:b/>
          <w:bCs/>
        </w:rPr>
        <w:t xml:space="preserve"> DE LA COMISIÓN INTERSECRETARIAL PARA EL DESARROLLO RURAL SUSTENTABLE</w:t>
      </w:r>
      <w:r w:rsidR="009C5202">
        <w:rPr>
          <w:rFonts w:ascii="Arial" w:hAnsi="Arial" w:cs="Arial"/>
          <w:b/>
          <w:bCs/>
        </w:rPr>
        <w:t xml:space="preserve"> </w:t>
      </w:r>
      <w:r w:rsidR="009C5202" w:rsidRPr="009C5202">
        <w:rPr>
          <w:rFonts w:ascii="Arial" w:hAnsi="Arial" w:cs="Arial"/>
          <w:color w:val="0000B3"/>
        </w:rPr>
        <w:t>(a lo que se refiere el artículo 21 de la LDRS y al objeto referido en el articulo 2º del Reglamento Interno de la CIDRS)</w:t>
      </w:r>
      <w:r w:rsidR="009C5202">
        <w:rPr>
          <w:rFonts w:ascii="Arial" w:hAnsi="Arial" w:cs="Arial"/>
          <w:b/>
          <w:bCs/>
        </w:rPr>
        <w:t xml:space="preserve"> </w:t>
      </w:r>
    </w:p>
    <w:p w:rsidR="00D532E4" w:rsidRPr="00673069" w:rsidRDefault="00D532E4" w:rsidP="00D532E4">
      <w:pPr>
        <w:jc w:val="center"/>
        <w:rPr>
          <w:rFonts w:ascii="Arial" w:hAnsi="Arial" w:cs="Arial"/>
          <w:b/>
          <w:bCs/>
          <w:sz w:val="28"/>
          <w:szCs w:val="28"/>
        </w:rPr>
      </w:pPr>
    </w:p>
    <w:p w:rsidR="00D532E4" w:rsidRPr="00673069" w:rsidRDefault="00204B03" w:rsidP="00D532E4">
      <w:pPr>
        <w:jc w:val="center"/>
        <w:rPr>
          <w:rFonts w:ascii="Arial" w:hAnsi="Arial" w:cs="Arial"/>
          <w:b/>
          <w:bCs/>
          <w:sz w:val="28"/>
          <w:szCs w:val="28"/>
        </w:rPr>
      </w:pPr>
      <w:r w:rsidRPr="00673069">
        <w:rPr>
          <w:rFonts w:ascii="Arial" w:hAnsi="Arial" w:cs="Arial"/>
          <w:b/>
          <w:bCs/>
          <w:sz w:val="28"/>
          <w:szCs w:val="28"/>
        </w:rPr>
        <w:t>CAPÍTULO IV</w:t>
      </w:r>
    </w:p>
    <w:p w:rsidR="00D532E4" w:rsidRDefault="00204B03" w:rsidP="00D532E4">
      <w:pPr>
        <w:jc w:val="center"/>
        <w:rPr>
          <w:rFonts w:ascii="Arial" w:hAnsi="Arial" w:cs="Arial"/>
          <w:b/>
          <w:bCs/>
        </w:rPr>
      </w:pPr>
      <w:r w:rsidRPr="00673069">
        <w:rPr>
          <w:rFonts w:ascii="Arial" w:hAnsi="Arial" w:cs="Arial"/>
          <w:b/>
          <w:bCs/>
        </w:rPr>
        <w:t>ORGANIZACIONES NACIONALES DEL SECTOR SOCIAL RURAL</w:t>
      </w:r>
    </w:p>
    <w:p w:rsidR="00D82592" w:rsidRPr="00D82592" w:rsidRDefault="00D82592" w:rsidP="00D82592">
      <w:pPr>
        <w:pStyle w:val="Prrafodelista"/>
        <w:numPr>
          <w:ilvl w:val="0"/>
          <w:numId w:val="1"/>
        </w:numPr>
        <w:jc w:val="both"/>
        <w:rPr>
          <w:rFonts w:ascii="Arial" w:hAnsi="Arial" w:cs="Arial"/>
          <w:color w:val="FF0000"/>
        </w:rPr>
      </w:pPr>
      <w:r w:rsidRPr="00D82592">
        <w:rPr>
          <w:rFonts w:ascii="Arial" w:hAnsi="Arial" w:cs="Arial"/>
          <w:color w:val="FF0000"/>
        </w:rPr>
        <w:t>Requisitos mínimos;</w:t>
      </w:r>
    </w:p>
    <w:p w:rsidR="00D82592" w:rsidRPr="00D82592" w:rsidRDefault="00D82592" w:rsidP="00D82592">
      <w:pPr>
        <w:pStyle w:val="Prrafodelista"/>
        <w:numPr>
          <w:ilvl w:val="0"/>
          <w:numId w:val="1"/>
        </w:numPr>
        <w:jc w:val="both"/>
        <w:rPr>
          <w:rFonts w:ascii="Arial" w:hAnsi="Arial" w:cs="Arial"/>
          <w:color w:val="FF0000"/>
        </w:rPr>
      </w:pPr>
      <w:r w:rsidRPr="00D82592">
        <w:rPr>
          <w:rFonts w:ascii="Arial" w:hAnsi="Arial" w:cs="Arial"/>
          <w:color w:val="FF0000"/>
        </w:rPr>
        <w:t>Acreditación;</w:t>
      </w:r>
    </w:p>
    <w:p w:rsidR="00D82592" w:rsidRPr="00D82592" w:rsidRDefault="00D82592" w:rsidP="00D82592">
      <w:pPr>
        <w:pStyle w:val="Prrafodelista"/>
        <w:numPr>
          <w:ilvl w:val="0"/>
          <w:numId w:val="1"/>
        </w:numPr>
        <w:jc w:val="both"/>
        <w:rPr>
          <w:rFonts w:ascii="Arial" w:hAnsi="Arial" w:cs="Arial"/>
          <w:color w:val="FF0000"/>
        </w:rPr>
      </w:pPr>
      <w:r w:rsidRPr="00D82592">
        <w:rPr>
          <w:rFonts w:ascii="Arial" w:hAnsi="Arial" w:cs="Arial"/>
          <w:color w:val="FF0000"/>
        </w:rPr>
        <w:t>Registro;</w:t>
      </w:r>
    </w:p>
    <w:p w:rsidR="00D82592" w:rsidRPr="00D82592" w:rsidRDefault="00D82592" w:rsidP="00D82592">
      <w:pPr>
        <w:pStyle w:val="Prrafodelista"/>
        <w:numPr>
          <w:ilvl w:val="0"/>
          <w:numId w:val="1"/>
        </w:numPr>
        <w:jc w:val="both"/>
        <w:rPr>
          <w:rFonts w:ascii="Arial" w:hAnsi="Arial" w:cs="Arial"/>
          <w:color w:val="FF0000"/>
        </w:rPr>
      </w:pPr>
      <w:r w:rsidRPr="00D82592">
        <w:rPr>
          <w:rFonts w:ascii="Arial" w:hAnsi="Arial" w:cs="Arial"/>
          <w:color w:val="FF0000"/>
        </w:rPr>
        <w:t>Exclusión.</w:t>
      </w:r>
    </w:p>
    <w:p w:rsidR="00D532E4" w:rsidRPr="00673069" w:rsidRDefault="00D532E4" w:rsidP="00D532E4">
      <w:pPr>
        <w:jc w:val="center"/>
        <w:rPr>
          <w:rFonts w:ascii="Arial" w:hAnsi="Arial" w:cs="Arial"/>
          <w:b/>
          <w:bCs/>
          <w:sz w:val="28"/>
          <w:szCs w:val="28"/>
        </w:rPr>
      </w:pPr>
    </w:p>
    <w:p w:rsidR="00D532E4" w:rsidRPr="00673069" w:rsidRDefault="00204B03" w:rsidP="00D532E4">
      <w:pPr>
        <w:jc w:val="center"/>
        <w:rPr>
          <w:rFonts w:ascii="Arial" w:hAnsi="Arial" w:cs="Arial"/>
          <w:b/>
          <w:bCs/>
          <w:sz w:val="28"/>
          <w:szCs w:val="28"/>
        </w:rPr>
      </w:pPr>
      <w:r w:rsidRPr="00673069">
        <w:rPr>
          <w:rFonts w:ascii="Arial" w:hAnsi="Arial" w:cs="Arial"/>
          <w:b/>
          <w:bCs/>
          <w:sz w:val="28"/>
          <w:szCs w:val="28"/>
        </w:rPr>
        <w:t>CAPÍTULO V</w:t>
      </w:r>
    </w:p>
    <w:p w:rsidR="00D532E4" w:rsidRPr="00673069" w:rsidRDefault="00204B03" w:rsidP="00D532E4">
      <w:pPr>
        <w:jc w:val="center"/>
        <w:rPr>
          <w:rFonts w:ascii="Arial" w:hAnsi="Arial" w:cs="Arial"/>
          <w:b/>
          <w:bCs/>
        </w:rPr>
      </w:pPr>
      <w:r w:rsidRPr="00673069">
        <w:rPr>
          <w:rFonts w:ascii="Arial" w:hAnsi="Arial" w:cs="Arial"/>
          <w:b/>
          <w:bCs/>
        </w:rPr>
        <w:t>ORGANIZACIONES NACIONALES DEL SECTOR PRIVADO RURAL</w:t>
      </w:r>
    </w:p>
    <w:p w:rsidR="00D82592" w:rsidRPr="00D82592" w:rsidRDefault="00D82592" w:rsidP="00D82592">
      <w:pPr>
        <w:pStyle w:val="Prrafodelista"/>
        <w:numPr>
          <w:ilvl w:val="0"/>
          <w:numId w:val="1"/>
        </w:numPr>
        <w:jc w:val="both"/>
        <w:rPr>
          <w:rFonts w:ascii="Arial" w:hAnsi="Arial" w:cs="Arial"/>
          <w:color w:val="FF0000"/>
        </w:rPr>
      </w:pPr>
      <w:r w:rsidRPr="00D82592">
        <w:rPr>
          <w:rFonts w:ascii="Arial" w:hAnsi="Arial" w:cs="Arial"/>
          <w:color w:val="FF0000"/>
        </w:rPr>
        <w:t>Requisitos mínimos;</w:t>
      </w:r>
    </w:p>
    <w:p w:rsidR="00D82592" w:rsidRPr="00D82592" w:rsidRDefault="00D82592" w:rsidP="00D82592">
      <w:pPr>
        <w:pStyle w:val="Prrafodelista"/>
        <w:numPr>
          <w:ilvl w:val="0"/>
          <w:numId w:val="1"/>
        </w:numPr>
        <w:jc w:val="both"/>
        <w:rPr>
          <w:rFonts w:ascii="Arial" w:hAnsi="Arial" w:cs="Arial"/>
          <w:color w:val="FF0000"/>
        </w:rPr>
      </w:pPr>
      <w:r w:rsidRPr="00D82592">
        <w:rPr>
          <w:rFonts w:ascii="Arial" w:hAnsi="Arial" w:cs="Arial"/>
          <w:color w:val="FF0000"/>
        </w:rPr>
        <w:t>Acreditación;</w:t>
      </w:r>
    </w:p>
    <w:p w:rsidR="00D82592" w:rsidRPr="00D82592" w:rsidRDefault="00D82592" w:rsidP="00D82592">
      <w:pPr>
        <w:pStyle w:val="Prrafodelista"/>
        <w:numPr>
          <w:ilvl w:val="0"/>
          <w:numId w:val="1"/>
        </w:numPr>
        <w:jc w:val="both"/>
        <w:rPr>
          <w:rFonts w:ascii="Arial" w:hAnsi="Arial" w:cs="Arial"/>
          <w:color w:val="FF0000"/>
        </w:rPr>
      </w:pPr>
      <w:r w:rsidRPr="00D82592">
        <w:rPr>
          <w:rFonts w:ascii="Arial" w:hAnsi="Arial" w:cs="Arial"/>
          <w:color w:val="FF0000"/>
        </w:rPr>
        <w:t>Registro;</w:t>
      </w:r>
    </w:p>
    <w:p w:rsidR="00D82592" w:rsidRPr="00D82592" w:rsidRDefault="00D82592" w:rsidP="00D82592">
      <w:pPr>
        <w:pStyle w:val="Prrafodelista"/>
        <w:numPr>
          <w:ilvl w:val="0"/>
          <w:numId w:val="1"/>
        </w:numPr>
        <w:jc w:val="both"/>
        <w:rPr>
          <w:rFonts w:ascii="Arial" w:hAnsi="Arial" w:cs="Arial"/>
          <w:color w:val="FF0000"/>
        </w:rPr>
      </w:pPr>
      <w:r w:rsidRPr="00D82592">
        <w:rPr>
          <w:rFonts w:ascii="Arial" w:hAnsi="Arial" w:cs="Arial"/>
          <w:color w:val="FF0000"/>
        </w:rPr>
        <w:t>Exclusión.</w:t>
      </w:r>
    </w:p>
    <w:p w:rsidR="00D532E4" w:rsidRPr="00673069" w:rsidRDefault="00D532E4" w:rsidP="00D82592">
      <w:pPr>
        <w:jc w:val="both"/>
        <w:rPr>
          <w:rFonts w:ascii="Arial" w:hAnsi="Arial" w:cs="Arial"/>
          <w:b/>
          <w:bCs/>
          <w:sz w:val="28"/>
          <w:szCs w:val="28"/>
        </w:rPr>
      </w:pPr>
    </w:p>
    <w:p w:rsidR="00D532E4" w:rsidRPr="00673069" w:rsidRDefault="00204B03" w:rsidP="00D532E4">
      <w:pPr>
        <w:jc w:val="center"/>
        <w:rPr>
          <w:rFonts w:ascii="Arial" w:hAnsi="Arial" w:cs="Arial"/>
          <w:b/>
          <w:bCs/>
          <w:sz w:val="28"/>
          <w:szCs w:val="28"/>
        </w:rPr>
      </w:pPr>
      <w:r w:rsidRPr="00673069">
        <w:rPr>
          <w:rFonts w:ascii="Arial" w:hAnsi="Arial" w:cs="Arial"/>
          <w:b/>
          <w:bCs/>
          <w:sz w:val="28"/>
          <w:szCs w:val="28"/>
        </w:rPr>
        <w:t>CAPÍTULO VI</w:t>
      </w:r>
    </w:p>
    <w:p w:rsidR="00D532E4" w:rsidRDefault="00204B03" w:rsidP="00D532E4">
      <w:pPr>
        <w:jc w:val="center"/>
        <w:rPr>
          <w:rFonts w:ascii="Arial" w:hAnsi="Arial" w:cs="Arial"/>
          <w:b/>
          <w:bCs/>
        </w:rPr>
      </w:pPr>
      <w:r w:rsidRPr="00673069">
        <w:rPr>
          <w:rFonts w:ascii="Arial" w:hAnsi="Arial" w:cs="Arial"/>
          <w:b/>
          <w:bCs/>
        </w:rPr>
        <w:t>LAS ORGANIZACIONES NACIONALES AGROINDUSTRIALES</w:t>
      </w:r>
    </w:p>
    <w:p w:rsidR="00D82592" w:rsidRPr="00D82592" w:rsidRDefault="00D82592" w:rsidP="00D82592">
      <w:pPr>
        <w:pStyle w:val="Prrafodelista"/>
        <w:numPr>
          <w:ilvl w:val="0"/>
          <w:numId w:val="1"/>
        </w:numPr>
        <w:jc w:val="both"/>
        <w:rPr>
          <w:rFonts w:ascii="Arial" w:hAnsi="Arial" w:cs="Arial"/>
          <w:color w:val="FF0000"/>
        </w:rPr>
      </w:pPr>
      <w:r w:rsidRPr="00D82592">
        <w:rPr>
          <w:rFonts w:ascii="Arial" w:hAnsi="Arial" w:cs="Arial"/>
          <w:color w:val="FF0000"/>
        </w:rPr>
        <w:t>Requisitos mínimos;</w:t>
      </w:r>
    </w:p>
    <w:p w:rsidR="00D82592" w:rsidRPr="00D82592" w:rsidRDefault="00D82592" w:rsidP="00D82592">
      <w:pPr>
        <w:pStyle w:val="Prrafodelista"/>
        <w:numPr>
          <w:ilvl w:val="0"/>
          <w:numId w:val="1"/>
        </w:numPr>
        <w:jc w:val="both"/>
        <w:rPr>
          <w:rFonts w:ascii="Arial" w:hAnsi="Arial" w:cs="Arial"/>
          <w:color w:val="FF0000"/>
        </w:rPr>
      </w:pPr>
      <w:r w:rsidRPr="00D82592">
        <w:rPr>
          <w:rFonts w:ascii="Arial" w:hAnsi="Arial" w:cs="Arial"/>
          <w:color w:val="FF0000"/>
        </w:rPr>
        <w:t>Acreditación;</w:t>
      </w:r>
    </w:p>
    <w:p w:rsidR="00D82592" w:rsidRPr="00D82592" w:rsidRDefault="00D82592" w:rsidP="00D82592">
      <w:pPr>
        <w:pStyle w:val="Prrafodelista"/>
        <w:numPr>
          <w:ilvl w:val="0"/>
          <w:numId w:val="1"/>
        </w:numPr>
        <w:jc w:val="both"/>
        <w:rPr>
          <w:rFonts w:ascii="Arial" w:hAnsi="Arial" w:cs="Arial"/>
          <w:color w:val="FF0000"/>
        </w:rPr>
      </w:pPr>
      <w:r w:rsidRPr="00D82592">
        <w:rPr>
          <w:rFonts w:ascii="Arial" w:hAnsi="Arial" w:cs="Arial"/>
          <w:color w:val="FF0000"/>
        </w:rPr>
        <w:t>Registro;</w:t>
      </w:r>
    </w:p>
    <w:p w:rsidR="00D82592" w:rsidRPr="00D82592" w:rsidRDefault="00D82592" w:rsidP="00D82592">
      <w:pPr>
        <w:pStyle w:val="Prrafodelista"/>
        <w:numPr>
          <w:ilvl w:val="0"/>
          <w:numId w:val="1"/>
        </w:numPr>
        <w:jc w:val="both"/>
        <w:rPr>
          <w:rFonts w:ascii="Arial" w:hAnsi="Arial" w:cs="Arial"/>
          <w:color w:val="FF0000"/>
        </w:rPr>
      </w:pPr>
      <w:r w:rsidRPr="00D82592">
        <w:rPr>
          <w:rFonts w:ascii="Arial" w:hAnsi="Arial" w:cs="Arial"/>
          <w:color w:val="FF0000"/>
        </w:rPr>
        <w:t>Exclusión.</w:t>
      </w:r>
    </w:p>
    <w:p w:rsidR="00D532E4" w:rsidRPr="00673069" w:rsidRDefault="00D532E4" w:rsidP="00D532E4">
      <w:pPr>
        <w:jc w:val="center"/>
        <w:rPr>
          <w:rFonts w:ascii="Arial" w:hAnsi="Arial" w:cs="Arial"/>
          <w:b/>
          <w:bCs/>
          <w:sz w:val="28"/>
          <w:szCs w:val="28"/>
        </w:rPr>
      </w:pPr>
    </w:p>
    <w:p w:rsidR="00D532E4" w:rsidRPr="00673069" w:rsidRDefault="00204B03" w:rsidP="00D532E4">
      <w:pPr>
        <w:jc w:val="center"/>
        <w:rPr>
          <w:rFonts w:ascii="Arial" w:hAnsi="Arial" w:cs="Arial"/>
          <w:b/>
          <w:bCs/>
          <w:sz w:val="28"/>
          <w:szCs w:val="28"/>
        </w:rPr>
      </w:pPr>
      <w:r w:rsidRPr="00673069">
        <w:rPr>
          <w:rFonts w:ascii="Arial" w:hAnsi="Arial" w:cs="Arial"/>
          <w:b/>
          <w:bCs/>
          <w:sz w:val="28"/>
          <w:szCs w:val="28"/>
        </w:rPr>
        <w:t>CAPÍTULO VII</w:t>
      </w:r>
    </w:p>
    <w:p w:rsidR="00D532E4" w:rsidRDefault="00204B03" w:rsidP="00D532E4">
      <w:pPr>
        <w:jc w:val="center"/>
        <w:rPr>
          <w:rFonts w:ascii="Arial" w:hAnsi="Arial" w:cs="Arial"/>
          <w:b/>
          <w:bCs/>
        </w:rPr>
      </w:pPr>
      <w:r w:rsidRPr="00673069">
        <w:rPr>
          <w:rFonts w:ascii="Arial" w:hAnsi="Arial" w:cs="Arial"/>
          <w:b/>
          <w:bCs/>
        </w:rPr>
        <w:t>LAS ORGANIZACIONES NACIONALES DE COMERCIALIZACIÓN</w:t>
      </w:r>
    </w:p>
    <w:p w:rsidR="00D82592" w:rsidRPr="00D82592" w:rsidRDefault="00D82592" w:rsidP="00D82592">
      <w:pPr>
        <w:pStyle w:val="Prrafodelista"/>
        <w:numPr>
          <w:ilvl w:val="0"/>
          <w:numId w:val="1"/>
        </w:numPr>
        <w:jc w:val="both"/>
        <w:rPr>
          <w:rFonts w:ascii="Arial" w:hAnsi="Arial" w:cs="Arial"/>
          <w:color w:val="FF0000"/>
        </w:rPr>
      </w:pPr>
      <w:r w:rsidRPr="00D82592">
        <w:rPr>
          <w:rFonts w:ascii="Arial" w:hAnsi="Arial" w:cs="Arial"/>
          <w:color w:val="FF0000"/>
        </w:rPr>
        <w:t>Requisitos mínimos;</w:t>
      </w:r>
    </w:p>
    <w:p w:rsidR="00D82592" w:rsidRPr="00D82592" w:rsidRDefault="00D82592" w:rsidP="00D82592">
      <w:pPr>
        <w:pStyle w:val="Prrafodelista"/>
        <w:numPr>
          <w:ilvl w:val="0"/>
          <w:numId w:val="1"/>
        </w:numPr>
        <w:jc w:val="both"/>
        <w:rPr>
          <w:rFonts w:ascii="Arial" w:hAnsi="Arial" w:cs="Arial"/>
          <w:color w:val="FF0000"/>
        </w:rPr>
      </w:pPr>
      <w:r w:rsidRPr="00D82592">
        <w:rPr>
          <w:rFonts w:ascii="Arial" w:hAnsi="Arial" w:cs="Arial"/>
          <w:color w:val="FF0000"/>
        </w:rPr>
        <w:t>Acreditación;</w:t>
      </w:r>
    </w:p>
    <w:p w:rsidR="00D82592" w:rsidRPr="00D82592" w:rsidRDefault="00D82592" w:rsidP="00D82592">
      <w:pPr>
        <w:pStyle w:val="Prrafodelista"/>
        <w:numPr>
          <w:ilvl w:val="0"/>
          <w:numId w:val="1"/>
        </w:numPr>
        <w:jc w:val="both"/>
        <w:rPr>
          <w:rFonts w:ascii="Arial" w:hAnsi="Arial" w:cs="Arial"/>
          <w:color w:val="FF0000"/>
        </w:rPr>
      </w:pPr>
      <w:r w:rsidRPr="00D82592">
        <w:rPr>
          <w:rFonts w:ascii="Arial" w:hAnsi="Arial" w:cs="Arial"/>
          <w:color w:val="FF0000"/>
        </w:rPr>
        <w:t>Registro;</w:t>
      </w:r>
    </w:p>
    <w:p w:rsidR="00D82592" w:rsidRPr="00D82592" w:rsidRDefault="00D82592" w:rsidP="00D82592">
      <w:pPr>
        <w:pStyle w:val="Prrafodelista"/>
        <w:numPr>
          <w:ilvl w:val="0"/>
          <w:numId w:val="1"/>
        </w:numPr>
        <w:jc w:val="both"/>
        <w:rPr>
          <w:rFonts w:ascii="Arial" w:hAnsi="Arial" w:cs="Arial"/>
          <w:color w:val="FF0000"/>
        </w:rPr>
      </w:pPr>
      <w:r w:rsidRPr="00D82592">
        <w:rPr>
          <w:rFonts w:ascii="Arial" w:hAnsi="Arial" w:cs="Arial"/>
          <w:color w:val="FF0000"/>
        </w:rPr>
        <w:t>Exclusión.</w:t>
      </w:r>
      <w:bookmarkStart w:id="0" w:name="_GoBack"/>
      <w:bookmarkEnd w:id="0"/>
    </w:p>
    <w:p w:rsidR="00D532E4" w:rsidRPr="00673069" w:rsidRDefault="00204B03" w:rsidP="00D532E4">
      <w:pPr>
        <w:jc w:val="center"/>
        <w:rPr>
          <w:rFonts w:ascii="Arial" w:hAnsi="Arial" w:cs="Arial"/>
          <w:b/>
          <w:bCs/>
          <w:sz w:val="28"/>
          <w:szCs w:val="28"/>
        </w:rPr>
      </w:pPr>
      <w:r w:rsidRPr="00673069">
        <w:rPr>
          <w:rFonts w:ascii="Arial" w:hAnsi="Arial" w:cs="Arial"/>
          <w:b/>
          <w:bCs/>
          <w:sz w:val="28"/>
          <w:szCs w:val="28"/>
        </w:rPr>
        <w:lastRenderedPageBreak/>
        <w:t>CAPÍTULO VIII</w:t>
      </w:r>
    </w:p>
    <w:p w:rsidR="00D532E4" w:rsidRDefault="00204B03" w:rsidP="00D532E4">
      <w:pPr>
        <w:jc w:val="center"/>
        <w:rPr>
          <w:rFonts w:ascii="Arial" w:hAnsi="Arial" w:cs="Arial"/>
          <w:b/>
          <w:bCs/>
        </w:rPr>
      </w:pPr>
      <w:r w:rsidRPr="00673069">
        <w:rPr>
          <w:rFonts w:ascii="Arial" w:hAnsi="Arial" w:cs="Arial"/>
          <w:b/>
          <w:bCs/>
          <w:sz w:val="28"/>
          <w:szCs w:val="28"/>
        </w:rPr>
        <w:t>L</w:t>
      </w:r>
      <w:r w:rsidRPr="00673069">
        <w:rPr>
          <w:rFonts w:ascii="Arial" w:hAnsi="Arial" w:cs="Arial"/>
          <w:b/>
          <w:bCs/>
        </w:rPr>
        <w:t>AS ORGANIZACIONES NACIONALES POR RAMAS DE PRODUCCIÓN</w:t>
      </w:r>
    </w:p>
    <w:p w:rsidR="00D82592" w:rsidRPr="00D82592" w:rsidRDefault="00D82592" w:rsidP="00D82592">
      <w:pPr>
        <w:pStyle w:val="Prrafodelista"/>
        <w:numPr>
          <w:ilvl w:val="0"/>
          <w:numId w:val="1"/>
        </w:numPr>
        <w:jc w:val="both"/>
        <w:rPr>
          <w:rFonts w:ascii="Arial" w:hAnsi="Arial" w:cs="Arial"/>
          <w:color w:val="FF0000"/>
        </w:rPr>
      </w:pPr>
      <w:r w:rsidRPr="00D82592">
        <w:rPr>
          <w:rFonts w:ascii="Arial" w:hAnsi="Arial" w:cs="Arial"/>
          <w:color w:val="FF0000"/>
        </w:rPr>
        <w:t>Requisitos mínimos;</w:t>
      </w:r>
    </w:p>
    <w:p w:rsidR="00D82592" w:rsidRPr="00D82592" w:rsidRDefault="00D82592" w:rsidP="00D82592">
      <w:pPr>
        <w:pStyle w:val="Prrafodelista"/>
        <w:numPr>
          <w:ilvl w:val="0"/>
          <w:numId w:val="1"/>
        </w:numPr>
        <w:jc w:val="both"/>
        <w:rPr>
          <w:rFonts w:ascii="Arial" w:hAnsi="Arial" w:cs="Arial"/>
          <w:color w:val="FF0000"/>
        </w:rPr>
      </w:pPr>
      <w:r w:rsidRPr="00D82592">
        <w:rPr>
          <w:rFonts w:ascii="Arial" w:hAnsi="Arial" w:cs="Arial"/>
          <w:color w:val="FF0000"/>
        </w:rPr>
        <w:t>Acreditación;</w:t>
      </w:r>
    </w:p>
    <w:p w:rsidR="00D82592" w:rsidRPr="00D82592" w:rsidRDefault="00D82592" w:rsidP="00D82592">
      <w:pPr>
        <w:pStyle w:val="Prrafodelista"/>
        <w:numPr>
          <w:ilvl w:val="0"/>
          <w:numId w:val="1"/>
        </w:numPr>
        <w:jc w:val="both"/>
        <w:rPr>
          <w:rFonts w:ascii="Arial" w:hAnsi="Arial" w:cs="Arial"/>
          <w:color w:val="FF0000"/>
        </w:rPr>
      </w:pPr>
      <w:r w:rsidRPr="00D82592">
        <w:rPr>
          <w:rFonts w:ascii="Arial" w:hAnsi="Arial" w:cs="Arial"/>
          <w:color w:val="FF0000"/>
        </w:rPr>
        <w:t>Registro;</w:t>
      </w:r>
    </w:p>
    <w:p w:rsidR="00D82592" w:rsidRPr="00D82592" w:rsidRDefault="00D82592" w:rsidP="00D82592">
      <w:pPr>
        <w:pStyle w:val="Prrafodelista"/>
        <w:numPr>
          <w:ilvl w:val="0"/>
          <w:numId w:val="1"/>
        </w:numPr>
        <w:jc w:val="both"/>
        <w:rPr>
          <w:rFonts w:ascii="Arial" w:hAnsi="Arial" w:cs="Arial"/>
          <w:color w:val="FF0000"/>
        </w:rPr>
      </w:pPr>
      <w:r w:rsidRPr="00D82592">
        <w:rPr>
          <w:rFonts w:ascii="Arial" w:hAnsi="Arial" w:cs="Arial"/>
          <w:color w:val="FF0000"/>
        </w:rPr>
        <w:t>Exclusión.</w:t>
      </w:r>
    </w:p>
    <w:p w:rsidR="00D532E4" w:rsidRPr="00673069" w:rsidRDefault="00204B03" w:rsidP="00D532E4">
      <w:pPr>
        <w:jc w:val="center"/>
        <w:rPr>
          <w:rFonts w:ascii="Arial" w:hAnsi="Arial" w:cs="Arial"/>
          <w:b/>
          <w:bCs/>
          <w:sz w:val="28"/>
          <w:szCs w:val="28"/>
        </w:rPr>
      </w:pPr>
      <w:r w:rsidRPr="00673069">
        <w:rPr>
          <w:rFonts w:ascii="Arial" w:hAnsi="Arial" w:cs="Arial"/>
          <w:b/>
          <w:bCs/>
          <w:sz w:val="28"/>
          <w:szCs w:val="28"/>
        </w:rPr>
        <w:t>CAPÍTULO IX</w:t>
      </w:r>
    </w:p>
    <w:p w:rsidR="00D532E4" w:rsidRDefault="00204B03" w:rsidP="00D532E4">
      <w:pPr>
        <w:jc w:val="center"/>
        <w:rPr>
          <w:rFonts w:ascii="Arial" w:hAnsi="Arial" w:cs="Arial"/>
          <w:b/>
          <w:bCs/>
        </w:rPr>
      </w:pPr>
      <w:r w:rsidRPr="00673069">
        <w:rPr>
          <w:rFonts w:ascii="Arial" w:hAnsi="Arial" w:cs="Arial"/>
          <w:b/>
          <w:bCs/>
        </w:rPr>
        <w:t>LOS COMITÉS DE LOS SISTEMAS PRODUCTO NACIONALES</w:t>
      </w:r>
    </w:p>
    <w:p w:rsidR="00D82592" w:rsidRPr="00D82592" w:rsidRDefault="00D82592" w:rsidP="00D82592">
      <w:pPr>
        <w:pStyle w:val="Prrafodelista"/>
        <w:numPr>
          <w:ilvl w:val="0"/>
          <w:numId w:val="1"/>
        </w:numPr>
        <w:jc w:val="both"/>
        <w:rPr>
          <w:rFonts w:ascii="Arial" w:hAnsi="Arial" w:cs="Arial"/>
          <w:color w:val="FF0000"/>
        </w:rPr>
      </w:pPr>
      <w:r w:rsidRPr="00D82592">
        <w:rPr>
          <w:rFonts w:ascii="Arial" w:hAnsi="Arial" w:cs="Arial"/>
          <w:color w:val="FF0000"/>
        </w:rPr>
        <w:t>Requisitos mínimos;</w:t>
      </w:r>
    </w:p>
    <w:p w:rsidR="00D82592" w:rsidRPr="00D82592" w:rsidRDefault="00D82592" w:rsidP="00D82592">
      <w:pPr>
        <w:pStyle w:val="Prrafodelista"/>
        <w:numPr>
          <w:ilvl w:val="0"/>
          <w:numId w:val="1"/>
        </w:numPr>
        <w:jc w:val="both"/>
        <w:rPr>
          <w:rFonts w:ascii="Arial" w:hAnsi="Arial" w:cs="Arial"/>
          <w:color w:val="FF0000"/>
        </w:rPr>
      </w:pPr>
      <w:r w:rsidRPr="00D82592">
        <w:rPr>
          <w:rFonts w:ascii="Arial" w:hAnsi="Arial" w:cs="Arial"/>
          <w:color w:val="FF0000"/>
        </w:rPr>
        <w:t>Acreditación;</w:t>
      </w:r>
    </w:p>
    <w:p w:rsidR="00D82592" w:rsidRPr="00D82592" w:rsidRDefault="00D82592" w:rsidP="00D82592">
      <w:pPr>
        <w:pStyle w:val="Prrafodelista"/>
        <w:numPr>
          <w:ilvl w:val="0"/>
          <w:numId w:val="1"/>
        </w:numPr>
        <w:jc w:val="both"/>
        <w:rPr>
          <w:rFonts w:ascii="Arial" w:hAnsi="Arial" w:cs="Arial"/>
          <w:color w:val="FF0000"/>
        </w:rPr>
      </w:pPr>
      <w:r w:rsidRPr="00D82592">
        <w:rPr>
          <w:rFonts w:ascii="Arial" w:hAnsi="Arial" w:cs="Arial"/>
          <w:color w:val="FF0000"/>
        </w:rPr>
        <w:t>Registro;</w:t>
      </w:r>
    </w:p>
    <w:p w:rsidR="00D82592" w:rsidRPr="00D82592" w:rsidRDefault="00D82592" w:rsidP="00D82592">
      <w:pPr>
        <w:pStyle w:val="Prrafodelista"/>
        <w:numPr>
          <w:ilvl w:val="0"/>
          <w:numId w:val="1"/>
        </w:numPr>
        <w:jc w:val="both"/>
        <w:rPr>
          <w:rFonts w:ascii="Arial" w:hAnsi="Arial" w:cs="Arial"/>
          <w:color w:val="FF0000"/>
        </w:rPr>
      </w:pPr>
      <w:r w:rsidRPr="00D82592">
        <w:rPr>
          <w:rFonts w:ascii="Arial" w:hAnsi="Arial" w:cs="Arial"/>
          <w:color w:val="FF0000"/>
        </w:rPr>
        <w:t>Exclusión.</w:t>
      </w:r>
    </w:p>
    <w:p w:rsidR="00D532E4" w:rsidRPr="00673069" w:rsidRDefault="00204B03" w:rsidP="00D532E4">
      <w:pPr>
        <w:jc w:val="center"/>
        <w:rPr>
          <w:rFonts w:ascii="Arial" w:hAnsi="Arial" w:cs="Arial"/>
          <w:b/>
          <w:bCs/>
          <w:sz w:val="28"/>
          <w:szCs w:val="28"/>
        </w:rPr>
      </w:pPr>
      <w:r w:rsidRPr="00673069">
        <w:rPr>
          <w:rFonts w:ascii="Arial" w:hAnsi="Arial" w:cs="Arial"/>
          <w:b/>
          <w:bCs/>
          <w:sz w:val="28"/>
          <w:szCs w:val="28"/>
        </w:rPr>
        <w:t>CAPÍTULO X</w:t>
      </w:r>
    </w:p>
    <w:p w:rsidR="00D532E4" w:rsidRDefault="00204B03" w:rsidP="00D532E4">
      <w:pPr>
        <w:jc w:val="center"/>
        <w:rPr>
          <w:rFonts w:ascii="Arial" w:hAnsi="Arial" w:cs="Arial"/>
          <w:b/>
          <w:bCs/>
        </w:rPr>
      </w:pPr>
      <w:r w:rsidRPr="00673069">
        <w:rPr>
          <w:rFonts w:ascii="Arial" w:hAnsi="Arial" w:cs="Arial"/>
          <w:b/>
          <w:bCs/>
        </w:rPr>
        <w:t>INSTITUCIONES DE EDUCACIÓN E INVESTIGACIÓN</w:t>
      </w:r>
    </w:p>
    <w:p w:rsidR="00D82592" w:rsidRPr="00D82592" w:rsidRDefault="00D82592" w:rsidP="00D82592">
      <w:pPr>
        <w:pStyle w:val="Prrafodelista"/>
        <w:numPr>
          <w:ilvl w:val="0"/>
          <w:numId w:val="1"/>
        </w:numPr>
        <w:jc w:val="both"/>
        <w:rPr>
          <w:rFonts w:ascii="Arial" w:hAnsi="Arial" w:cs="Arial"/>
          <w:color w:val="FF0000"/>
        </w:rPr>
      </w:pPr>
      <w:r w:rsidRPr="00D82592">
        <w:rPr>
          <w:rFonts w:ascii="Arial" w:hAnsi="Arial" w:cs="Arial"/>
          <w:color w:val="FF0000"/>
        </w:rPr>
        <w:t>Requisitos mínimos;</w:t>
      </w:r>
    </w:p>
    <w:p w:rsidR="00D82592" w:rsidRPr="00D82592" w:rsidRDefault="00D82592" w:rsidP="00D82592">
      <w:pPr>
        <w:pStyle w:val="Prrafodelista"/>
        <w:numPr>
          <w:ilvl w:val="0"/>
          <w:numId w:val="1"/>
        </w:numPr>
        <w:jc w:val="both"/>
        <w:rPr>
          <w:rFonts w:ascii="Arial" w:hAnsi="Arial" w:cs="Arial"/>
          <w:color w:val="FF0000"/>
        </w:rPr>
      </w:pPr>
      <w:r w:rsidRPr="00D82592">
        <w:rPr>
          <w:rFonts w:ascii="Arial" w:hAnsi="Arial" w:cs="Arial"/>
          <w:color w:val="FF0000"/>
        </w:rPr>
        <w:t>Acreditación;</w:t>
      </w:r>
    </w:p>
    <w:p w:rsidR="00D82592" w:rsidRPr="00D82592" w:rsidRDefault="00D82592" w:rsidP="00D82592">
      <w:pPr>
        <w:pStyle w:val="Prrafodelista"/>
        <w:numPr>
          <w:ilvl w:val="0"/>
          <w:numId w:val="1"/>
        </w:numPr>
        <w:jc w:val="both"/>
        <w:rPr>
          <w:rFonts w:ascii="Arial" w:hAnsi="Arial" w:cs="Arial"/>
          <w:color w:val="FF0000"/>
        </w:rPr>
      </w:pPr>
      <w:r w:rsidRPr="00D82592">
        <w:rPr>
          <w:rFonts w:ascii="Arial" w:hAnsi="Arial" w:cs="Arial"/>
          <w:color w:val="FF0000"/>
        </w:rPr>
        <w:t>Registro;</w:t>
      </w:r>
    </w:p>
    <w:p w:rsidR="00D82592" w:rsidRPr="00D82592" w:rsidRDefault="00D82592" w:rsidP="00D82592">
      <w:pPr>
        <w:pStyle w:val="Prrafodelista"/>
        <w:numPr>
          <w:ilvl w:val="0"/>
          <w:numId w:val="1"/>
        </w:numPr>
        <w:jc w:val="both"/>
        <w:rPr>
          <w:rFonts w:ascii="Arial" w:hAnsi="Arial" w:cs="Arial"/>
          <w:color w:val="FF0000"/>
        </w:rPr>
      </w:pPr>
      <w:r w:rsidRPr="00D82592">
        <w:rPr>
          <w:rFonts w:ascii="Arial" w:hAnsi="Arial" w:cs="Arial"/>
          <w:color w:val="FF0000"/>
        </w:rPr>
        <w:t>Exclusión.</w:t>
      </w:r>
    </w:p>
    <w:p w:rsidR="003E7FF1" w:rsidRPr="00673069" w:rsidRDefault="00204B03" w:rsidP="00D532E4">
      <w:pPr>
        <w:jc w:val="center"/>
        <w:rPr>
          <w:rFonts w:ascii="Arial" w:hAnsi="Arial" w:cs="Arial"/>
          <w:b/>
          <w:bCs/>
          <w:sz w:val="28"/>
          <w:szCs w:val="28"/>
        </w:rPr>
      </w:pPr>
      <w:r w:rsidRPr="00673069">
        <w:rPr>
          <w:rFonts w:ascii="Arial" w:hAnsi="Arial" w:cs="Arial"/>
          <w:b/>
          <w:bCs/>
          <w:sz w:val="28"/>
          <w:szCs w:val="28"/>
        </w:rPr>
        <w:t>CAPÍTULO XI</w:t>
      </w:r>
    </w:p>
    <w:p w:rsidR="003E7FF1" w:rsidRDefault="00204B03" w:rsidP="00D532E4">
      <w:pPr>
        <w:jc w:val="center"/>
        <w:rPr>
          <w:rFonts w:ascii="Arial" w:hAnsi="Arial" w:cs="Arial"/>
          <w:b/>
          <w:bCs/>
        </w:rPr>
      </w:pPr>
      <w:r w:rsidRPr="00673069">
        <w:rPr>
          <w:rFonts w:ascii="Arial" w:hAnsi="Arial" w:cs="Arial"/>
          <w:b/>
          <w:bCs/>
        </w:rPr>
        <w:t>PARTICIPACIÓN DE LOS ORGANISMOS NO GUBERNAMENTALES DE ACUERDO A LOS TEMAS A TRATAR EN EL CMDRS</w:t>
      </w:r>
    </w:p>
    <w:p w:rsidR="00D82592" w:rsidRDefault="00D82592" w:rsidP="00D82592">
      <w:pPr>
        <w:pStyle w:val="Prrafodelista"/>
        <w:numPr>
          <w:ilvl w:val="0"/>
          <w:numId w:val="1"/>
        </w:numPr>
        <w:jc w:val="both"/>
        <w:rPr>
          <w:rFonts w:ascii="Arial" w:hAnsi="Arial" w:cs="Arial"/>
          <w:color w:val="FF0000"/>
        </w:rPr>
      </w:pPr>
      <w:r w:rsidRPr="00D82592">
        <w:rPr>
          <w:rFonts w:ascii="Arial" w:hAnsi="Arial" w:cs="Arial"/>
          <w:color w:val="FF0000"/>
        </w:rPr>
        <w:t>Requisitos mínimos;</w:t>
      </w:r>
    </w:p>
    <w:p w:rsidR="00D82592" w:rsidRDefault="00D82592" w:rsidP="00D82592">
      <w:pPr>
        <w:pStyle w:val="Prrafodelista"/>
        <w:numPr>
          <w:ilvl w:val="0"/>
          <w:numId w:val="1"/>
        </w:numPr>
        <w:jc w:val="both"/>
        <w:rPr>
          <w:rFonts w:ascii="Arial" w:hAnsi="Arial" w:cs="Arial"/>
          <w:color w:val="FF0000"/>
        </w:rPr>
      </w:pPr>
      <w:r>
        <w:rPr>
          <w:rFonts w:ascii="Arial" w:hAnsi="Arial" w:cs="Arial"/>
          <w:color w:val="FF0000"/>
        </w:rPr>
        <w:t>Ejes temáticos;</w:t>
      </w:r>
    </w:p>
    <w:p w:rsidR="00D82592" w:rsidRPr="00D82592" w:rsidRDefault="00D82592" w:rsidP="00D82592">
      <w:pPr>
        <w:pStyle w:val="Prrafodelista"/>
        <w:numPr>
          <w:ilvl w:val="0"/>
          <w:numId w:val="1"/>
        </w:numPr>
        <w:jc w:val="both"/>
        <w:rPr>
          <w:rFonts w:ascii="Arial" w:hAnsi="Arial" w:cs="Arial"/>
          <w:b/>
          <w:bCs/>
        </w:rPr>
      </w:pPr>
      <w:r w:rsidRPr="00D82592">
        <w:rPr>
          <w:rFonts w:ascii="Arial" w:hAnsi="Arial" w:cs="Arial"/>
          <w:color w:val="FF0000"/>
        </w:rPr>
        <w:t>Temporalidad.</w:t>
      </w:r>
    </w:p>
    <w:p w:rsidR="002367AE" w:rsidRPr="00673069" w:rsidRDefault="002367AE" w:rsidP="00D532E4">
      <w:pPr>
        <w:jc w:val="center"/>
        <w:rPr>
          <w:rFonts w:ascii="Arial" w:hAnsi="Arial" w:cs="Arial"/>
          <w:b/>
          <w:bCs/>
          <w:sz w:val="28"/>
          <w:szCs w:val="28"/>
        </w:rPr>
      </w:pPr>
    </w:p>
    <w:p w:rsidR="002367AE" w:rsidRPr="00673069" w:rsidRDefault="00204B03" w:rsidP="00D532E4">
      <w:pPr>
        <w:jc w:val="center"/>
        <w:rPr>
          <w:rFonts w:ascii="Arial" w:hAnsi="Arial" w:cs="Arial"/>
          <w:b/>
          <w:bCs/>
          <w:sz w:val="28"/>
          <w:szCs w:val="28"/>
        </w:rPr>
      </w:pPr>
      <w:r w:rsidRPr="00673069">
        <w:rPr>
          <w:rFonts w:ascii="Arial" w:hAnsi="Arial" w:cs="Arial"/>
          <w:b/>
          <w:bCs/>
          <w:sz w:val="28"/>
          <w:szCs w:val="28"/>
        </w:rPr>
        <w:t>CAPÍTULO XII</w:t>
      </w:r>
    </w:p>
    <w:p w:rsidR="003E7FF1" w:rsidRDefault="009B194A" w:rsidP="00D532E4">
      <w:pPr>
        <w:jc w:val="center"/>
        <w:rPr>
          <w:rFonts w:ascii="Arial" w:hAnsi="Arial" w:cs="Arial"/>
          <w:b/>
          <w:bCs/>
        </w:rPr>
      </w:pPr>
      <w:r>
        <w:rPr>
          <w:rFonts w:ascii="Arial" w:hAnsi="Arial" w:cs="Arial"/>
          <w:b/>
          <w:bCs/>
        </w:rPr>
        <w:t>SON FUNCIONE</w:t>
      </w:r>
      <w:r w:rsidR="003A55CD">
        <w:rPr>
          <w:rFonts w:ascii="Arial" w:hAnsi="Arial" w:cs="Arial"/>
          <w:b/>
          <w:bCs/>
        </w:rPr>
        <w:t>S</w:t>
      </w:r>
      <w:r w:rsidR="00204B03" w:rsidRPr="00673069">
        <w:rPr>
          <w:rFonts w:ascii="Arial" w:hAnsi="Arial" w:cs="Arial"/>
          <w:b/>
          <w:bCs/>
        </w:rPr>
        <w:t xml:space="preserve"> DEL CONSEJO MEXICANO PARA EL DESARROLLO RURAL SUSTENTABLE</w:t>
      </w:r>
    </w:p>
    <w:p w:rsidR="00D82592" w:rsidRPr="00C763BF" w:rsidRDefault="00574D96" w:rsidP="00D82592">
      <w:pPr>
        <w:pStyle w:val="Prrafodelista"/>
        <w:numPr>
          <w:ilvl w:val="0"/>
          <w:numId w:val="1"/>
        </w:numPr>
        <w:jc w:val="both"/>
        <w:rPr>
          <w:rFonts w:ascii="Arial" w:hAnsi="Arial" w:cs="Arial"/>
          <w:color w:val="FF0000"/>
        </w:rPr>
      </w:pPr>
      <w:r w:rsidRPr="00C763BF">
        <w:rPr>
          <w:rFonts w:ascii="Arial" w:hAnsi="Arial" w:cs="Arial"/>
          <w:color w:val="FF0000"/>
        </w:rPr>
        <w:t>Para cumplir con sus funciones el Consejo Mexicano formará comisiones de trabajo en los temas sustantivos materia de la Ley</w:t>
      </w:r>
      <w:r w:rsidR="007155E8">
        <w:rPr>
          <w:rFonts w:ascii="Arial" w:hAnsi="Arial" w:cs="Arial"/>
          <w:color w:val="FF0000"/>
        </w:rPr>
        <w:t xml:space="preserve">, los acuerdos en las Comisiones, serán ratificados por el Pleno </w:t>
      </w:r>
      <w:r w:rsidR="004B48BB">
        <w:rPr>
          <w:rFonts w:ascii="Arial" w:hAnsi="Arial" w:cs="Arial"/>
          <w:color w:val="FF0000"/>
        </w:rPr>
        <w:t>del “</w:t>
      </w:r>
      <w:r w:rsidR="007155E8">
        <w:rPr>
          <w:rFonts w:ascii="Arial" w:hAnsi="Arial" w:cs="Arial"/>
          <w:color w:val="FF0000"/>
        </w:rPr>
        <w:t>CMDRS”, cuando se trate de alguno de los siguientes temas:</w:t>
      </w:r>
    </w:p>
    <w:p w:rsidR="00B30CC8" w:rsidRPr="00C763BF" w:rsidRDefault="00C763BF" w:rsidP="00B30CC8">
      <w:pPr>
        <w:pStyle w:val="Prrafodelista"/>
        <w:numPr>
          <w:ilvl w:val="0"/>
          <w:numId w:val="2"/>
        </w:numPr>
        <w:jc w:val="both"/>
        <w:rPr>
          <w:rFonts w:ascii="Arial" w:hAnsi="Arial" w:cs="Arial"/>
          <w:color w:val="FF0000"/>
        </w:rPr>
      </w:pPr>
      <w:r w:rsidRPr="00C763BF">
        <w:rPr>
          <w:rFonts w:ascii="Arial" w:hAnsi="Arial" w:cs="Arial"/>
          <w:color w:val="FF0000"/>
        </w:rPr>
        <w:t>Tipología de Productores;</w:t>
      </w:r>
    </w:p>
    <w:p w:rsidR="00C763BF" w:rsidRPr="00C763BF" w:rsidRDefault="009357D7" w:rsidP="00B30CC8">
      <w:pPr>
        <w:pStyle w:val="Prrafodelista"/>
        <w:numPr>
          <w:ilvl w:val="0"/>
          <w:numId w:val="2"/>
        </w:numPr>
        <w:jc w:val="both"/>
        <w:rPr>
          <w:rFonts w:ascii="Arial" w:hAnsi="Arial" w:cs="Arial"/>
          <w:color w:val="FF0000"/>
        </w:rPr>
      </w:pPr>
      <w:r>
        <w:rPr>
          <w:rFonts w:ascii="Arial" w:hAnsi="Arial" w:cs="Arial"/>
          <w:color w:val="FF0000"/>
        </w:rPr>
        <w:t>P</w:t>
      </w:r>
      <w:r w:rsidR="00C763BF" w:rsidRPr="00C763BF">
        <w:rPr>
          <w:rFonts w:ascii="Arial" w:hAnsi="Arial" w:cs="Arial"/>
          <w:color w:val="FF0000"/>
        </w:rPr>
        <w:t>rogramas especiales, sectoriales y especiales concurrentes de emergencia;</w:t>
      </w:r>
    </w:p>
    <w:p w:rsidR="00C763BF" w:rsidRPr="00C763BF" w:rsidRDefault="009357D7" w:rsidP="00B30CC8">
      <w:pPr>
        <w:pStyle w:val="Prrafodelista"/>
        <w:numPr>
          <w:ilvl w:val="0"/>
          <w:numId w:val="2"/>
        </w:numPr>
        <w:jc w:val="both"/>
        <w:rPr>
          <w:rFonts w:ascii="Arial" w:hAnsi="Arial" w:cs="Arial"/>
          <w:color w:val="FF0000"/>
        </w:rPr>
      </w:pPr>
      <w:r>
        <w:rPr>
          <w:rFonts w:ascii="Arial" w:hAnsi="Arial" w:cs="Arial"/>
          <w:color w:val="FF0000"/>
        </w:rPr>
        <w:t>L</w:t>
      </w:r>
      <w:r w:rsidR="00C763BF" w:rsidRPr="00C763BF">
        <w:rPr>
          <w:rFonts w:ascii="Arial" w:hAnsi="Arial" w:cs="Arial"/>
          <w:color w:val="FF0000"/>
        </w:rPr>
        <w:t>a programación sectorial se realizará a través de las organizaciones nacionales integradas en el Consejo Mexicano para el Desarrollo Rural Sustentable;</w:t>
      </w:r>
    </w:p>
    <w:p w:rsidR="00C763BF" w:rsidRPr="00A80FAA" w:rsidRDefault="009357D7" w:rsidP="00B30CC8">
      <w:pPr>
        <w:pStyle w:val="Prrafodelista"/>
        <w:numPr>
          <w:ilvl w:val="0"/>
          <w:numId w:val="2"/>
        </w:numPr>
        <w:jc w:val="both"/>
        <w:rPr>
          <w:rFonts w:ascii="Arial" w:hAnsi="Arial" w:cs="Arial"/>
          <w:color w:val="FF0000"/>
        </w:rPr>
      </w:pPr>
      <w:r>
        <w:rPr>
          <w:rFonts w:ascii="Arial" w:hAnsi="Arial" w:cs="Arial"/>
          <w:color w:val="FF0000"/>
        </w:rPr>
        <w:t xml:space="preserve">Las </w:t>
      </w:r>
      <w:r w:rsidR="00C763BF" w:rsidRPr="00C763BF">
        <w:rPr>
          <w:rFonts w:ascii="Arial" w:hAnsi="Arial" w:cs="Arial"/>
          <w:color w:val="FF0000"/>
        </w:rPr>
        <w:t>propuestas de las organizaciones que concurren a las actividades del sector y del Consejo Mexicano, a fin de incorporarlas en el Programa Especial Concurrente</w:t>
      </w:r>
      <w:r w:rsidR="00C763BF">
        <w:rPr>
          <w:rFonts w:ascii="Arial" w:hAnsi="Arial" w:cs="Arial"/>
          <w:color w:val="FF0000"/>
        </w:rPr>
        <w:t>;</w:t>
      </w:r>
    </w:p>
    <w:p w:rsidR="00C763BF" w:rsidRPr="00A80FAA" w:rsidRDefault="009357D7" w:rsidP="00B30CC8">
      <w:pPr>
        <w:pStyle w:val="Prrafodelista"/>
        <w:numPr>
          <w:ilvl w:val="0"/>
          <w:numId w:val="2"/>
        </w:numPr>
        <w:jc w:val="both"/>
        <w:rPr>
          <w:rFonts w:ascii="Arial" w:hAnsi="Arial" w:cs="Arial"/>
          <w:color w:val="FF0000"/>
        </w:rPr>
      </w:pPr>
      <w:r>
        <w:rPr>
          <w:rFonts w:ascii="Arial" w:hAnsi="Arial" w:cs="Arial"/>
          <w:color w:val="FF0000"/>
        </w:rPr>
        <w:t>L</w:t>
      </w:r>
      <w:r w:rsidR="002F161A" w:rsidRPr="00A80FAA">
        <w:rPr>
          <w:rFonts w:ascii="Arial" w:hAnsi="Arial" w:cs="Arial"/>
          <w:color w:val="FF0000"/>
        </w:rPr>
        <w:t xml:space="preserve">as previsiones presupuestarias necesarias para la instrumentación del </w:t>
      </w:r>
      <w:r w:rsidR="002F161A" w:rsidRPr="00A80FAA">
        <w:rPr>
          <w:rFonts w:ascii="Arial" w:hAnsi="Arial" w:cs="Arial"/>
          <w:b/>
          <w:bCs/>
          <w:color w:val="FF0000"/>
        </w:rPr>
        <w:t xml:space="preserve">Programa Especial Concurrente, </w:t>
      </w:r>
      <w:r w:rsidR="002F161A" w:rsidRPr="00A80FAA">
        <w:rPr>
          <w:rFonts w:ascii="Arial" w:hAnsi="Arial" w:cs="Arial"/>
          <w:color w:val="FF0000"/>
        </w:rPr>
        <w:t>para lo cual la Comisión Intersecretarial, con la participación del Consejo Mexicano, formulará el presupuesto correspondiente;</w:t>
      </w:r>
    </w:p>
    <w:p w:rsidR="002F161A" w:rsidRPr="00A80FAA" w:rsidRDefault="009357D7" w:rsidP="002F161A">
      <w:pPr>
        <w:pStyle w:val="texto"/>
        <w:numPr>
          <w:ilvl w:val="0"/>
          <w:numId w:val="2"/>
        </w:numPr>
        <w:spacing w:after="0" w:line="240" w:lineRule="auto"/>
        <w:rPr>
          <w:rFonts w:cs="Arial"/>
          <w:color w:val="FF0000"/>
          <w:sz w:val="24"/>
          <w:szCs w:val="24"/>
        </w:rPr>
      </w:pPr>
      <w:r>
        <w:rPr>
          <w:rFonts w:cs="Arial"/>
          <w:color w:val="FF0000"/>
          <w:sz w:val="24"/>
          <w:szCs w:val="24"/>
        </w:rPr>
        <w:t>La promoción en</w:t>
      </w:r>
      <w:r w:rsidR="002F161A" w:rsidRPr="00A80FAA">
        <w:rPr>
          <w:rFonts w:cs="Arial"/>
          <w:color w:val="FF0000"/>
          <w:sz w:val="24"/>
          <w:szCs w:val="24"/>
        </w:rPr>
        <w:t xml:space="preserve"> el ámbito de las entidades federativas, los municipios y regiones,</w:t>
      </w:r>
      <w:r>
        <w:rPr>
          <w:rFonts w:cs="Arial"/>
          <w:color w:val="FF0000"/>
          <w:sz w:val="24"/>
          <w:szCs w:val="24"/>
        </w:rPr>
        <w:t xml:space="preserve"> para que</w:t>
      </w:r>
      <w:r w:rsidR="002F161A" w:rsidRPr="00A80FAA">
        <w:rPr>
          <w:rFonts w:cs="Arial"/>
          <w:color w:val="FF0000"/>
          <w:sz w:val="24"/>
          <w:szCs w:val="24"/>
        </w:rPr>
        <w:t xml:space="preserve"> se tenga la más amplia participación de las organizaciones y demás agentes y sujetos del sector, como bases de una acción descentralizada en la planeación, </w:t>
      </w:r>
      <w:r w:rsidR="002F161A" w:rsidRPr="00A80FAA">
        <w:rPr>
          <w:rFonts w:cs="Arial"/>
          <w:color w:val="FF0000"/>
          <w:sz w:val="24"/>
          <w:szCs w:val="24"/>
        </w:rPr>
        <w:lastRenderedPageBreak/>
        <w:t>seguimiento, actualización y evaluación de los programas de fomento agropecuario y de desarrollo rural sustentable a cargo del Gobierno Federal.</w:t>
      </w:r>
    </w:p>
    <w:p w:rsidR="002F161A" w:rsidRDefault="009357D7" w:rsidP="00B30CC8">
      <w:pPr>
        <w:pStyle w:val="Prrafodelista"/>
        <w:numPr>
          <w:ilvl w:val="0"/>
          <w:numId w:val="2"/>
        </w:numPr>
        <w:jc w:val="both"/>
        <w:rPr>
          <w:rFonts w:ascii="Arial" w:hAnsi="Arial" w:cs="Arial"/>
          <w:color w:val="FF0000"/>
        </w:rPr>
      </w:pPr>
      <w:r>
        <w:rPr>
          <w:rFonts w:ascii="Arial" w:hAnsi="Arial" w:cs="Arial"/>
          <w:color w:val="FF0000"/>
        </w:rPr>
        <w:t xml:space="preserve">Cuando se determinen </w:t>
      </w:r>
      <w:r w:rsidR="00A80FAA" w:rsidRPr="00A80FAA">
        <w:rPr>
          <w:rFonts w:ascii="Arial" w:hAnsi="Arial" w:cs="Arial"/>
          <w:color w:val="FF0000"/>
        </w:rPr>
        <w:t>los lineamientos generales de operación y los integrantes de los sistemas y servicios previstos en este artículo, acorde con la normatividad constitucional y legal vigentes;</w:t>
      </w:r>
    </w:p>
    <w:p w:rsidR="00A80FAA" w:rsidRDefault="009357D7" w:rsidP="00B30CC8">
      <w:pPr>
        <w:pStyle w:val="Prrafodelista"/>
        <w:numPr>
          <w:ilvl w:val="0"/>
          <w:numId w:val="2"/>
        </w:numPr>
        <w:jc w:val="both"/>
        <w:rPr>
          <w:rFonts w:ascii="Arial" w:hAnsi="Arial" w:cs="Arial"/>
          <w:color w:val="FF0000"/>
        </w:rPr>
      </w:pPr>
      <w:r>
        <w:rPr>
          <w:rFonts w:ascii="Arial" w:hAnsi="Arial" w:cs="Arial"/>
          <w:color w:val="FF0000"/>
        </w:rPr>
        <w:t>I</w:t>
      </w:r>
      <w:r w:rsidR="008148FB" w:rsidRPr="008148FB">
        <w:rPr>
          <w:rFonts w:ascii="Arial" w:hAnsi="Arial" w:cs="Arial"/>
          <w:color w:val="FF0000"/>
        </w:rPr>
        <w:t xml:space="preserve">ntegrar, dentro de los </w:t>
      </w:r>
      <w:r>
        <w:rPr>
          <w:rFonts w:ascii="Arial" w:hAnsi="Arial" w:cs="Arial"/>
          <w:color w:val="FF0000"/>
        </w:rPr>
        <w:t>C</w:t>
      </w:r>
      <w:r w:rsidR="008148FB" w:rsidRPr="008148FB">
        <w:rPr>
          <w:rFonts w:ascii="Arial" w:hAnsi="Arial" w:cs="Arial"/>
          <w:color w:val="FF0000"/>
        </w:rPr>
        <w:t>onsejos mexicano, estatales, distritales y municipales, cuando así se considere necesario, comités consultivos alimentarios</w:t>
      </w:r>
      <w:r w:rsidR="008148FB">
        <w:rPr>
          <w:rFonts w:ascii="Arial" w:hAnsi="Arial" w:cs="Arial"/>
          <w:color w:val="FF0000"/>
        </w:rPr>
        <w:t>;</w:t>
      </w:r>
    </w:p>
    <w:p w:rsidR="008148FB" w:rsidRDefault="00A56826" w:rsidP="00B30CC8">
      <w:pPr>
        <w:pStyle w:val="Prrafodelista"/>
        <w:numPr>
          <w:ilvl w:val="0"/>
          <w:numId w:val="2"/>
        </w:numPr>
        <w:jc w:val="both"/>
        <w:rPr>
          <w:rFonts w:ascii="Arial" w:hAnsi="Arial" w:cs="Arial"/>
          <w:color w:val="FF0000"/>
        </w:rPr>
      </w:pPr>
      <w:r>
        <w:rPr>
          <w:rFonts w:ascii="Arial" w:hAnsi="Arial" w:cs="Arial"/>
          <w:color w:val="FF0000"/>
        </w:rPr>
        <w:t xml:space="preserve">El </w:t>
      </w:r>
      <w:r w:rsidR="008148FB" w:rsidRPr="008148FB">
        <w:rPr>
          <w:rFonts w:ascii="Arial" w:hAnsi="Arial" w:cs="Arial"/>
          <w:color w:val="FF0000"/>
        </w:rPr>
        <w:t>Consejo Mexicano, integrará la Política Nacional de Investigación para el Desarrollo Rural Sustentable</w:t>
      </w:r>
      <w:r>
        <w:rPr>
          <w:rFonts w:ascii="Arial" w:hAnsi="Arial" w:cs="Arial"/>
          <w:color w:val="FF0000"/>
        </w:rPr>
        <w:t xml:space="preserve"> y será parte del Sistema Nacional de Investigación y Transferencia de Tecnología “SNITT”;</w:t>
      </w:r>
    </w:p>
    <w:p w:rsidR="005F7B31" w:rsidRDefault="00A56826" w:rsidP="00B30CC8">
      <w:pPr>
        <w:pStyle w:val="Prrafodelista"/>
        <w:numPr>
          <w:ilvl w:val="0"/>
          <w:numId w:val="2"/>
        </w:numPr>
        <w:jc w:val="both"/>
        <w:rPr>
          <w:rFonts w:ascii="Arial" w:hAnsi="Arial" w:cs="Arial"/>
          <w:color w:val="FF0000"/>
        </w:rPr>
      </w:pPr>
      <w:r>
        <w:rPr>
          <w:rFonts w:ascii="Arial" w:hAnsi="Arial" w:cs="Arial"/>
          <w:color w:val="FF0000"/>
        </w:rPr>
        <w:t xml:space="preserve">Conformar y ser parte del </w:t>
      </w:r>
      <w:r w:rsidRPr="00A56826">
        <w:rPr>
          <w:rFonts w:ascii="Arial" w:hAnsi="Arial" w:cs="Arial"/>
          <w:color w:val="FF0000"/>
        </w:rPr>
        <w:t>Sistema Nacional de Capacitación y Asistencia Técnica Rural Integral “SINACATRI”</w:t>
      </w:r>
      <w:r>
        <w:rPr>
          <w:rFonts w:ascii="Arial" w:hAnsi="Arial" w:cs="Arial"/>
          <w:color w:val="FF0000"/>
        </w:rPr>
        <w:t>;</w:t>
      </w:r>
    </w:p>
    <w:p w:rsidR="008B7416" w:rsidRDefault="005F7B31" w:rsidP="00B30CC8">
      <w:pPr>
        <w:pStyle w:val="Prrafodelista"/>
        <w:numPr>
          <w:ilvl w:val="0"/>
          <w:numId w:val="2"/>
        </w:numPr>
        <w:jc w:val="both"/>
        <w:rPr>
          <w:rFonts w:ascii="Arial" w:hAnsi="Arial" w:cs="Arial"/>
          <w:color w:val="FF0000"/>
        </w:rPr>
      </w:pPr>
      <w:r w:rsidRPr="005F7B31">
        <w:rPr>
          <w:rFonts w:ascii="Arial" w:hAnsi="Arial" w:cs="Arial"/>
          <w:color w:val="FF0000"/>
        </w:rPr>
        <w:t>Establecer el</w:t>
      </w:r>
      <w:r>
        <w:rPr>
          <w:rFonts w:ascii="Arial" w:hAnsi="Arial" w:cs="Arial"/>
          <w:color w:val="FF0000"/>
        </w:rPr>
        <w:t xml:space="preserve"> </w:t>
      </w:r>
      <w:r w:rsidRPr="005F7B31">
        <w:rPr>
          <w:rFonts w:ascii="Arial" w:hAnsi="Arial" w:cs="Arial"/>
          <w:color w:val="FF0000"/>
        </w:rPr>
        <w:t>Servicio Nacional de Capacitación y Asistencia Técnica Rural Integral como la instancia de dirección, programación y ejecución de las actividades de capacitación y asistencia técnica y conformar el Consejo Interno del “SENACATRI”</w:t>
      </w:r>
      <w:r w:rsidR="008B7416">
        <w:rPr>
          <w:rFonts w:ascii="Arial" w:hAnsi="Arial" w:cs="Arial"/>
          <w:color w:val="FF0000"/>
        </w:rPr>
        <w:t>;</w:t>
      </w:r>
    </w:p>
    <w:p w:rsidR="00424C78" w:rsidRDefault="009357D7" w:rsidP="00B30CC8">
      <w:pPr>
        <w:pStyle w:val="Prrafodelista"/>
        <w:numPr>
          <w:ilvl w:val="0"/>
          <w:numId w:val="2"/>
        </w:numPr>
        <w:jc w:val="both"/>
        <w:rPr>
          <w:rFonts w:ascii="Arial" w:hAnsi="Arial" w:cs="Arial"/>
          <w:color w:val="FF0000"/>
        </w:rPr>
      </w:pPr>
      <w:r>
        <w:rPr>
          <w:rFonts w:ascii="Arial" w:hAnsi="Arial" w:cs="Arial"/>
          <w:color w:val="FF0000"/>
        </w:rPr>
        <w:t>Cuando se establezca</w:t>
      </w:r>
      <w:r w:rsidR="008B7416" w:rsidRPr="008B7416">
        <w:rPr>
          <w:rFonts w:ascii="Arial" w:hAnsi="Arial" w:cs="Arial"/>
          <w:color w:val="FF0000"/>
        </w:rPr>
        <w:t xml:space="preserve"> la vigencia de apoyos al productor, previendo en sus reglas de operación, cuando menos la temporalidad, el monto y los requisitos;</w:t>
      </w:r>
      <w:r w:rsidR="00424C78">
        <w:rPr>
          <w:rFonts w:ascii="Arial" w:hAnsi="Arial" w:cs="Arial"/>
          <w:color w:val="FF0000"/>
        </w:rPr>
        <w:t xml:space="preserve"> </w:t>
      </w:r>
    </w:p>
    <w:p w:rsidR="00EB7575" w:rsidRPr="00EB7575" w:rsidRDefault="00424C78" w:rsidP="00B30CC8">
      <w:pPr>
        <w:pStyle w:val="Prrafodelista"/>
        <w:numPr>
          <w:ilvl w:val="0"/>
          <w:numId w:val="2"/>
        </w:numPr>
        <w:jc w:val="both"/>
        <w:rPr>
          <w:rFonts w:ascii="Arial" w:hAnsi="Arial" w:cs="Arial"/>
          <w:color w:val="FF0000"/>
        </w:rPr>
      </w:pPr>
      <w:r>
        <w:rPr>
          <w:rFonts w:ascii="Arial" w:hAnsi="Arial" w:cs="Arial"/>
          <w:color w:val="FF0000"/>
        </w:rPr>
        <w:t xml:space="preserve">El </w:t>
      </w:r>
      <w:r w:rsidRPr="00424C78">
        <w:rPr>
          <w:rFonts w:ascii="Arial" w:hAnsi="Arial" w:cs="Arial"/>
          <w:color w:val="FF0000"/>
        </w:rPr>
        <w:t>Consejo Mexicano, con objeto de regionalizar las acciones en materia de sanidad agropecuaria, definirá regiones fitozoosanitarias al interior de las cuales las acciones y programas de sanidad</w:t>
      </w:r>
      <w:r>
        <w:rPr>
          <w:rFonts w:ascii="Arial" w:hAnsi="Arial" w:cs="Arial"/>
          <w:color w:val="FF0000"/>
        </w:rPr>
        <w:t>;</w:t>
      </w:r>
      <w:r w:rsidR="00EB7575" w:rsidRPr="00EB7575">
        <w:t xml:space="preserve"> </w:t>
      </w:r>
    </w:p>
    <w:p w:rsidR="000007E6" w:rsidRDefault="00EB7575" w:rsidP="00B30CC8">
      <w:pPr>
        <w:pStyle w:val="Prrafodelista"/>
        <w:numPr>
          <w:ilvl w:val="0"/>
          <w:numId w:val="2"/>
        </w:numPr>
        <w:jc w:val="both"/>
        <w:rPr>
          <w:rFonts w:ascii="Arial" w:hAnsi="Arial" w:cs="Arial"/>
          <w:color w:val="FF0000"/>
        </w:rPr>
      </w:pPr>
      <w:r>
        <w:rPr>
          <w:rFonts w:ascii="Arial" w:hAnsi="Arial" w:cs="Arial"/>
          <w:color w:val="FF0000"/>
        </w:rPr>
        <w:t>El</w:t>
      </w:r>
      <w:r w:rsidRPr="00EB7575">
        <w:rPr>
          <w:rFonts w:ascii="Arial" w:hAnsi="Arial" w:cs="Arial"/>
          <w:color w:val="FF0000"/>
        </w:rPr>
        <w:t xml:space="preserve"> Consejo Mexicano, propondrá, a la Secretaría de Relaciones Exteriores, la adhesión a los tratados e instrumentos internacionales que resulten necesarios en asuntos de sanidad agropecuaria y de organismos genéticamente modificados;</w:t>
      </w:r>
      <w:r>
        <w:rPr>
          <w:rFonts w:ascii="Arial" w:hAnsi="Arial" w:cs="Arial"/>
          <w:color w:val="FF0000"/>
        </w:rPr>
        <w:t xml:space="preserve"> </w:t>
      </w:r>
    </w:p>
    <w:p w:rsidR="000007E6" w:rsidRDefault="000007E6" w:rsidP="00B30CC8">
      <w:pPr>
        <w:pStyle w:val="Prrafodelista"/>
        <w:numPr>
          <w:ilvl w:val="0"/>
          <w:numId w:val="2"/>
        </w:numPr>
        <w:jc w:val="both"/>
        <w:rPr>
          <w:rFonts w:ascii="Arial" w:hAnsi="Arial" w:cs="Arial"/>
          <w:color w:val="FF0000"/>
        </w:rPr>
      </w:pPr>
      <w:r>
        <w:rPr>
          <w:rFonts w:ascii="Arial" w:hAnsi="Arial" w:cs="Arial"/>
          <w:color w:val="FF0000"/>
        </w:rPr>
        <w:t xml:space="preserve">El </w:t>
      </w:r>
      <w:r w:rsidRPr="000007E6">
        <w:rPr>
          <w:rFonts w:ascii="Arial" w:hAnsi="Arial" w:cs="Arial"/>
          <w:color w:val="FF0000"/>
        </w:rPr>
        <w:t>Consejo Mexicano a través de los Comités Sistema Producto, elaborará el Programa Básico de Producción y Comercialización de Productos Ofertados por los agentes de la sociedad rural, así como los programas anuales correspondientes, los que serán incorporados a los programas sectoriales y los programas operativos anuales de las Secretarías y dependencias correspondientes</w:t>
      </w:r>
      <w:r>
        <w:rPr>
          <w:rFonts w:ascii="Arial" w:hAnsi="Arial" w:cs="Arial"/>
          <w:color w:val="FF0000"/>
        </w:rPr>
        <w:t xml:space="preserve">; </w:t>
      </w:r>
    </w:p>
    <w:p w:rsidR="00246B60" w:rsidRPr="00246B60" w:rsidRDefault="000007E6" w:rsidP="00B30CC8">
      <w:pPr>
        <w:pStyle w:val="Prrafodelista"/>
        <w:numPr>
          <w:ilvl w:val="0"/>
          <w:numId w:val="2"/>
        </w:numPr>
        <w:jc w:val="both"/>
        <w:rPr>
          <w:rFonts w:ascii="Arial" w:hAnsi="Arial" w:cs="Arial"/>
          <w:color w:val="FF0000"/>
        </w:rPr>
      </w:pPr>
      <w:r>
        <w:rPr>
          <w:rFonts w:ascii="Arial" w:hAnsi="Arial" w:cs="Arial"/>
          <w:color w:val="FF0000"/>
          <w:lang w:val="es-ES_tradnl"/>
        </w:rPr>
        <w:t xml:space="preserve">El </w:t>
      </w:r>
      <w:r w:rsidRPr="000007E6">
        <w:rPr>
          <w:rFonts w:ascii="Arial" w:hAnsi="Arial" w:cs="Arial"/>
          <w:color w:val="FF0000"/>
          <w:lang w:val="es-ES_tradnl"/>
        </w:rPr>
        <w:t>Consejo Mexicano, emprenderá con la participación de los productores afectados, las demandas, controversias, excepciones, estudios y demás procedimientos de defensa de los productores nacionales en el ámbito internacional, coparticipando con los costos que ello involucre y tomando en cuenta la capacidad económica del grupo de productores de que se trate</w:t>
      </w:r>
      <w:r w:rsidR="00F4182D">
        <w:rPr>
          <w:rFonts w:ascii="Arial" w:hAnsi="Arial" w:cs="Arial"/>
          <w:color w:val="FF0000"/>
          <w:lang w:val="es-ES_tradnl"/>
        </w:rPr>
        <w:t xml:space="preserve">; </w:t>
      </w:r>
    </w:p>
    <w:p w:rsidR="007C6425" w:rsidRPr="007C6425" w:rsidRDefault="00246B60" w:rsidP="00B30CC8">
      <w:pPr>
        <w:pStyle w:val="Prrafodelista"/>
        <w:numPr>
          <w:ilvl w:val="0"/>
          <w:numId w:val="2"/>
        </w:numPr>
        <w:jc w:val="both"/>
        <w:rPr>
          <w:rFonts w:ascii="Arial" w:hAnsi="Arial" w:cs="Arial"/>
          <w:color w:val="FF0000"/>
        </w:rPr>
      </w:pPr>
      <w:r>
        <w:rPr>
          <w:rFonts w:ascii="Arial" w:hAnsi="Arial" w:cs="Arial"/>
          <w:color w:val="FF0000"/>
          <w:lang w:val="es-ES_tradnl"/>
        </w:rPr>
        <w:t xml:space="preserve">El </w:t>
      </w:r>
      <w:r w:rsidRPr="00246B60">
        <w:rPr>
          <w:rFonts w:ascii="Arial" w:hAnsi="Arial" w:cs="Arial"/>
          <w:color w:val="FF0000"/>
          <w:lang w:val="es-ES_tradnl"/>
        </w:rPr>
        <w:t>Consejo Mexicano y en concordancia con los compromisos adquiridos por nuestro país, definirá los productos elegibles de apoyo que enfrenten dificultades en su comercialización, que afecten el ingreso de los productores, creando estímulos, incentivos, apoyos y compras preferenciales de gobierno</w:t>
      </w:r>
      <w:r>
        <w:rPr>
          <w:rFonts w:ascii="Arial" w:hAnsi="Arial" w:cs="Arial"/>
          <w:color w:val="FF0000"/>
          <w:lang w:val="es-ES_tradnl"/>
        </w:rPr>
        <w:t xml:space="preserve">; </w:t>
      </w:r>
    </w:p>
    <w:p w:rsidR="004D7C5E" w:rsidRPr="004D7C5E" w:rsidRDefault="007C6425" w:rsidP="00B30CC8">
      <w:pPr>
        <w:pStyle w:val="Prrafodelista"/>
        <w:numPr>
          <w:ilvl w:val="0"/>
          <w:numId w:val="2"/>
        </w:numPr>
        <w:jc w:val="both"/>
        <w:rPr>
          <w:rFonts w:ascii="Arial" w:hAnsi="Arial" w:cs="Arial"/>
          <w:color w:val="FF0000"/>
        </w:rPr>
      </w:pPr>
      <w:r w:rsidRPr="007C6425">
        <w:rPr>
          <w:rFonts w:ascii="Arial" w:hAnsi="Arial" w:cs="Arial"/>
          <w:color w:val="FF0000"/>
          <w:lang w:val="es-ES_tradnl"/>
        </w:rPr>
        <w:t>El Consejo Mexicano, promoverá la integración del Sistema Nacional de Financiamiento Rural con la banca de desarrollo y la banca privada y social, las cuales desarrollarán sus actividades de manera concertada y coordinada</w:t>
      </w:r>
      <w:r>
        <w:rPr>
          <w:rFonts w:ascii="Arial" w:hAnsi="Arial" w:cs="Arial"/>
          <w:color w:val="FF0000"/>
          <w:lang w:val="es-ES_tradnl"/>
        </w:rPr>
        <w:t xml:space="preserve">; </w:t>
      </w:r>
    </w:p>
    <w:p w:rsidR="000B45C7" w:rsidRPr="000B45C7" w:rsidRDefault="004D7C5E" w:rsidP="00B30CC8">
      <w:pPr>
        <w:pStyle w:val="Prrafodelista"/>
        <w:numPr>
          <w:ilvl w:val="0"/>
          <w:numId w:val="2"/>
        </w:numPr>
        <w:jc w:val="both"/>
        <w:rPr>
          <w:rFonts w:ascii="Arial" w:hAnsi="Arial" w:cs="Arial"/>
          <w:color w:val="FF0000"/>
        </w:rPr>
      </w:pPr>
      <w:r w:rsidRPr="000B45C7">
        <w:rPr>
          <w:rFonts w:ascii="Arial" w:hAnsi="Arial" w:cs="Arial"/>
          <w:color w:val="FF0000"/>
          <w:lang w:val="es-ES_tradnl"/>
        </w:rPr>
        <w:t>Con la participación del Consejo Mexicano y de la Comisión Intersecretarial, El Sistema Nacional de Información para el Desarrollo Rural Sustentable incluirá información oportuna sobre montos y mecanismos de financiamiento</w:t>
      </w:r>
    </w:p>
    <w:p w:rsidR="004A749C" w:rsidRPr="004A749C" w:rsidRDefault="000B45C7" w:rsidP="00B30CC8">
      <w:pPr>
        <w:pStyle w:val="Prrafodelista"/>
        <w:numPr>
          <w:ilvl w:val="0"/>
          <w:numId w:val="2"/>
        </w:numPr>
        <w:jc w:val="both"/>
        <w:rPr>
          <w:rFonts w:ascii="Arial" w:hAnsi="Arial" w:cs="Arial"/>
          <w:color w:val="FF0000"/>
        </w:rPr>
      </w:pPr>
      <w:r w:rsidRPr="000B45C7">
        <w:rPr>
          <w:rFonts w:ascii="Arial" w:hAnsi="Arial" w:cs="Arial"/>
          <w:color w:val="FF0000"/>
          <w:lang w:val="es-ES_tradnl"/>
        </w:rPr>
        <w:t>El Consejo Mexicano y La Comisión Intersecretarial promoverán la organización e integración de los Comités de los Sistemas-Producto</w:t>
      </w:r>
      <w:r>
        <w:rPr>
          <w:rFonts w:ascii="Arial" w:hAnsi="Arial" w:cs="Arial"/>
          <w:color w:val="FF0000"/>
          <w:lang w:val="es-ES_tradnl"/>
        </w:rPr>
        <w:t xml:space="preserve">; </w:t>
      </w:r>
    </w:p>
    <w:p w:rsidR="00E1466F" w:rsidRPr="00E1466F" w:rsidRDefault="004A749C" w:rsidP="00D82592">
      <w:pPr>
        <w:pStyle w:val="Prrafodelista"/>
        <w:numPr>
          <w:ilvl w:val="0"/>
          <w:numId w:val="2"/>
        </w:numPr>
        <w:jc w:val="both"/>
        <w:rPr>
          <w:rFonts w:ascii="Arial" w:hAnsi="Arial" w:cs="Arial"/>
          <w:b/>
          <w:bCs/>
        </w:rPr>
      </w:pPr>
      <w:r w:rsidRPr="004A749C">
        <w:rPr>
          <w:rFonts w:ascii="Arial" w:hAnsi="Arial" w:cs="Arial"/>
          <w:color w:val="FF0000"/>
          <w:lang w:val="es-ES_tradnl"/>
        </w:rPr>
        <w:lastRenderedPageBreak/>
        <w:t>El Consejo Mexicano, establecerá la periodicidad de los informes de cada uno de los Comités Nacionales de los Sistema-Productos;</w:t>
      </w:r>
    </w:p>
    <w:p w:rsidR="005F0FDA" w:rsidRPr="005F0FDA" w:rsidRDefault="00E1466F" w:rsidP="00D82592">
      <w:pPr>
        <w:pStyle w:val="Prrafodelista"/>
        <w:numPr>
          <w:ilvl w:val="0"/>
          <w:numId w:val="2"/>
        </w:numPr>
        <w:jc w:val="both"/>
        <w:rPr>
          <w:rFonts w:ascii="Arial" w:hAnsi="Arial" w:cs="Arial"/>
          <w:b/>
          <w:bCs/>
        </w:rPr>
      </w:pPr>
      <w:r>
        <w:rPr>
          <w:rFonts w:ascii="Arial" w:hAnsi="Arial" w:cs="Arial"/>
          <w:color w:val="FF0000"/>
          <w:lang w:val="es-ES_tradnl"/>
        </w:rPr>
        <w:t>C</w:t>
      </w:r>
      <w:r w:rsidRPr="00E1466F">
        <w:rPr>
          <w:rFonts w:ascii="Arial" w:hAnsi="Arial" w:cs="Arial"/>
          <w:color w:val="FF0000"/>
          <w:lang w:val="es-ES_tradnl"/>
        </w:rPr>
        <w:t xml:space="preserve">on la participación del Consejo Mexicano y de los gobiernos de las entidades federativas, </w:t>
      </w:r>
      <w:r>
        <w:rPr>
          <w:rFonts w:ascii="Arial" w:hAnsi="Arial" w:cs="Arial"/>
          <w:color w:val="FF0000"/>
          <w:lang w:val="es-ES_tradnl"/>
        </w:rPr>
        <w:t xml:space="preserve">se </w:t>
      </w:r>
      <w:r w:rsidRPr="00E1466F">
        <w:rPr>
          <w:rFonts w:ascii="Arial" w:hAnsi="Arial" w:cs="Arial"/>
          <w:color w:val="FF0000"/>
          <w:lang w:val="es-ES_tradnl"/>
        </w:rPr>
        <w:t>definirá</w:t>
      </w:r>
      <w:r>
        <w:rPr>
          <w:rFonts w:ascii="Arial" w:hAnsi="Arial" w:cs="Arial"/>
          <w:color w:val="FF0000"/>
          <w:lang w:val="es-ES_tradnl"/>
        </w:rPr>
        <w:t>n</w:t>
      </w:r>
      <w:r w:rsidRPr="00E1466F">
        <w:rPr>
          <w:rFonts w:ascii="Arial" w:hAnsi="Arial" w:cs="Arial"/>
          <w:color w:val="FF0000"/>
          <w:lang w:val="es-ES_tradnl"/>
        </w:rPr>
        <w:t xml:space="preserve"> las regiones de atención prioritaria para el desarrollo rural</w:t>
      </w:r>
      <w:r>
        <w:rPr>
          <w:rFonts w:ascii="Arial" w:hAnsi="Arial" w:cs="Arial"/>
          <w:color w:val="FF0000"/>
          <w:lang w:val="es-ES_tradnl"/>
        </w:rPr>
        <w:t xml:space="preserve">; </w:t>
      </w:r>
    </w:p>
    <w:p w:rsidR="00137399" w:rsidRPr="00137399" w:rsidRDefault="005F0FDA" w:rsidP="00D82592">
      <w:pPr>
        <w:pStyle w:val="Prrafodelista"/>
        <w:numPr>
          <w:ilvl w:val="0"/>
          <w:numId w:val="2"/>
        </w:numPr>
        <w:jc w:val="both"/>
        <w:rPr>
          <w:rFonts w:ascii="Arial" w:hAnsi="Arial" w:cs="Arial"/>
          <w:b/>
          <w:bCs/>
        </w:rPr>
      </w:pPr>
      <w:r>
        <w:rPr>
          <w:rFonts w:ascii="Arial" w:hAnsi="Arial" w:cs="Arial"/>
          <w:color w:val="FF0000"/>
          <w:lang w:val="es-ES_tradnl"/>
        </w:rPr>
        <w:t xml:space="preserve">El </w:t>
      </w:r>
      <w:r w:rsidRPr="005F0FDA">
        <w:rPr>
          <w:rFonts w:ascii="Arial" w:hAnsi="Arial" w:cs="Arial"/>
          <w:color w:val="FF0000"/>
          <w:lang w:val="es-ES_tradnl"/>
        </w:rPr>
        <w:t>Consejo Mexicano, propondrá programas especiales para la defensa de los derechos humanos y el apoyo a la población migrante, así como medidas tendientes a su arraigo en su lugar de origen</w:t>
      </w:r>
      <w:r>
        <w:rPr>
          <w:rFonts w:ascii="Arial" w:hAnsi="Arial" w:cs="Arial"/>
          <w:color w:val="FF0000"/>
          <w:lang w:val="es-ES_tradnl"/>
        </w:rPr>
        <w:t xml:space="preserve">; </w:t>
      </w:r>
    </w:p>
    <w:p w:rsidR="00EC2233" w:rsidRPr="00EC2233" w:rsidRDefault="00137399" w:rsidP="00D82592">
      <w:pPr>
        <w:pStyle w:val="Prrafodelista"/>
        <w:numPr>
          <w:ilvl w:val="0"/>
          <w:numId w:val="2"/>
        </w:numPr>
        <w:jc w:val="both"/>
        <w:rPr>
          <w:rFonts w:ascii="Arial" w:hAnsi="Arial" w:cs="Arial"/>
          <w:b/>
          <w:bCs/>
        </w:rPr>
      </w:pPr>
      <w:r>
        <w:rPr>
          <w:rFonts w:ascii="Arial" w:hAnsi="Arial" w:cs="Arial"/>
          <w:color w:val="FF0000"/>
          <w:lang w:val="es-ES_tradnl"/>
        </w:rPr>
        <w:t xml:space="preserve">El </w:t>
      </w:r>
      <w:r w:rsidRPr="00137399">
        <w:rPr>
          <w:rFonts w:ascii="Arial" w:hAnsi="Arial" w:cs="Arial"/>
          <w:color w:val="FF0000"/>
          <w:lang w:val="es-ES_tradnl"/>
        </w:rPr>
        <w:t>Consejo Mexicano, establecerá las medidas de regulación y fomento conducentes a la asignación de la carga de ganado adecuada a la capacidad de las tierras de pastoreo y al incremento de su condición, de acuerdo con la tecnología disponible y las recomendaciones técnicas respectivas</w:t>
      </w:r>
      <w:r w:rsidR="00EC2233">
        <w:rPr>
          <w:rFonts w:ascii="Arial" w:hAnsi="Arial" w:cs="Arial"/>
          <w:color w:val="FF0000"/>
          <w:lang w:val="es-ES_tradnl"/>
        </w:rPr>
        <w:t xml:space="preserve">; </w:t>
      </w:r>
    </w:p>
    <w:p w:rsidR="00213251" w:rsidRPr="00213251" w:rsidRDefault="00EC2233" w:rsidP="00D82592">
      <w:pPr>
        <w:pStyle w:val="Prrafodelista"/>
        <w:numPr>
          <w:ilvl w:val="0"/>
          <w:numId w:val="2"/>
        </w:numPr>
        <w:jc w:val="both"/>
        <w:rPr>
          <w:rFonts w:ascii="Arial" w:hAnsi="Arial" w:cs="Arial"/>
          <w:b/>
          <w:bCs/>
        </w:rPr>
      </w:pPr>
      <w:r>
        <w:rPr>
          <w:rFonts w:ascii="Arial" w:hAnsi="Arial" w:cs="Arial"/>
          <w:color w:val="FF0000"/>
          <w:lang w:val="es-ES_tradnl"/>
        </w:rPr>
        <w:t xml:space="preserve">El </w:t>
      </w:r>
      <w:r w:rsidRPr="00EC2233">
        <w:rPr>
          <w:rFonts w:ascii="Arial" w:hAnsi="Arial" w:cs="Arial"/>
          <w:color w:val="FF0000"/>
          <w:lang w:val="es-ES_tradnl"/>
        </w:rPr>
        <w:t>Consejo Mexicano, promoverá un programa tendiente a la formación de una cultura del cuidado del agua</w:t>
      </w:r>
      <w:r>
        <w:rPr>
          <w:rFonts w:ascii="Arial" w:hAnsi="Arial" w:cs="Arial"/>
          <w:color w:val="FF0000"/>
          <w:lang w:val="es-ES_tradnl"/>
        </w:rPr>
        <w:t xml:space="preserve">; </w:t>
      </w:r>
    </w:p>
    <w:p w:rsidR="007A359E" w:rsidRPr="007A359E" w:rsidRDefault="00213251" w:rsidP="00D82592">
      <w:pPr>
        <w:pStyle w:val="Prrafodelista"/>
        <w:numPr>
          <w:ilvl w:val="0"/>
          <w:numId w:val="2"/>
        </w:numPr>
        <w:jc w:val="both"/>
        <w:rPr>
          <w:rFonts w:ascii="Arial" w:hAnsi="Arial" w:cs="Arial"/>
          <w:b/>
          <w:bCs/>
        </w:rPr>
      </w:pPr>
      <w:r>
        <w:rPr>
          <w:rFonts w:ascii="Arial" w:hAnsi="Arial" w:cs="Arial"/>
          <w:color w:val="FF0000"/>
          <w:lang w:val="es-ES_tradnl"/>
        </w:rPr>
        <w:t xml:space="preserve">El </w:t>
      </w:r>
      <w:r w:rsidRPr="00213251">
        <w:rPr>
          <w:rFonts w:ascii="Arial" w:hAnsi="Arial" w:cs="Arial"/>
          <w:color w:val="FF0000"/>
          <w:lang w:val="es-ES_tradnl"/>
        </w:rPr>
        <w:t>Consejo Mexicano, determinará zonas de reconversión productiva que deberá atender de manera prioritaria</w:t>
      </w:r>
      <w:r>
        <w:rPr>
          <w:rFonts w:ascii="Arial" w:hAnsi="Arial" w:cs="Arial"/>
          <w:color w:val="FF0000"/>
          <w:lang w:val="es-ES_tradnl"/>
        </w:rPr>
        <w:t xml:space="preserve">; </w:t>
      </w:r>
    </w:p>
    <w:p w:rsidR="007A359E" w:rsidRPr="007A359E" w:rsidRDefault="007A359E" w:rsidP="00D82592">
      <w:pPr>
        <w:pStyle w:val="Prrafodelista"/>
        <w:numPr>
          <w:ilvl w:val="0"/>
          <w:numId w:val="2"/>
        </w:numPr>
        <w:jc w:val="both"/>
        <w:rPr>
          <w:rFonts w:ascii="Arial" w:hAnsi="Arial" w:cs="Arial"/>
          <w:b/>
          <w:bCs/>
        </w:rPr>
      </w:pPr>
      <w:r>
        <w:rPr>
          <w:rFonts w:ascii="Arial" w:hAnsi="Arial" w:cs="Arial"/>
          <w:color w:val="FF0000"/>
          <w:lang w:val="es-ES_tradnl"/>
        </w:rPr>
        <w:t xml:space="preserve">El </w:t>
      </w:r>
      <w:r w:rsidRPr="007A359E">
        <w:rPr>
          <w:rFonts w:ascii="Arial" w:hAnsi="Arial" w:cs="Arial"/>
          <w:color w:val="FF0000"/>
          <w:lang w:val="es-ES_tradnl"/>
        </w:rPr>
        <w:t>Consejo Mexicano, establecerá las medidas necesarias para garantizar la integridad del patrimonio de biodiversidad nacional</w:t>
      </w:r>
      <w:r>
        <w:rPr>
          <w:rFonts w:ascii="Arial" w:hAnsi="Arial" w:cs="Arial"/>
          <w:color w:val="FF0000"/>
          <w:lang w:val="es-ES_tradnl"/>
        </w:rPr>
        <w:t xml:space="preserve">; </w:t>
      </w:r>
    </w:p>
    <w:p w:rsidR="00BA3B31" w:rsidRPr="00BA3B31" w:rsidRDefault="007A359E" w:rsidP="00D82592">
      <w:pPr>
        <w:pStyle w:val="Prrafodelista"/>
        <w:numPr>
          <w:ilvl w:val="0"/>
          <w:numId w:val="2"/>
        </w:numPr>
        <w:jc w:val="both"/>
        <w:rPr>
          <w:rFonts w:ascii="Arial" w:hAnsi="Arial" w:cs="Arial"/>
          <w:b/>
          <w:bCs/>
        </w:rPr>
      </w:pPr>
      <w:r w:rsidRPr="007A359E">
        <w:rPr>
          <w:rFonts w:ascii="Arial" w:hAnsi="Arial" w:cs="Arial"/>
          <w:color w:val="FF0000"/>
          <w:lang w:val="es-ES_tradnl"/>
        </w:rPr>
        <w:t>El Consejo Mexicano y los Comités de los Sistemas-Producto correspondientes, considerarán los productos básicos y estratégicos, con las salvedades, adiciones y modalidades que determine año con año o de manera extraordinaria;</w:t>
      </w:r>
      <w:r>
        <w:rPr>
          <w:rFonts w:ascii="Arial" w:hAnsi="Arial" w:cs="Arial"/>
          <w:color w:val="FF0000"/>
          <w:lang w:val="es-ES_tradnl"/>
        </w:rPr>
        <w:t xml:space="preserve"> </w:t>
      </w:r>
    </w:p>
    <w:p w:rsidR="0009589B" w:rsidRPr="0009589B" w:rsidRDefault="00BA3B31" w:rsidP="00D82592">
      <w:pPr>
        <w:pStyle w:val="Prrafodelista"/>
        <w:numPr>
          <w:ilvl w:val="0"/>
          <w:numId w:val="2"/>
        </w:numPr>
        <w:jc w:val="both"/>
        <w:rPr>
          <w:rFonts w:ascii="Arial" w:hAnsi="Arial" w:cs="Arial"/>
          <w:b/>
          <w:bCs/>
        </w:rPr>
      </w:pPr>
      <w:r>
        <w:rPr>
          <w:rFonts w:ascii="Arial" w:hAnsi="Arial" w:cs="Arial"/>
          <w:color w:val="FF0000"/>
          <w:lang w:val="es-ES_tradnl"/>
        </w:rPr>
        <w:t xml:space="preserve">El </w:t>
      </w:r>
      <w:r w:rsidRPr="00BA3B31">
        <w:rPr>
          <w:rFonts w:ascii="Arial" w:hAnsi="Arial" w:cs="Arial"/>
          <w:color w:val="FF0000"/>
          <w:lang w:val="es-ES_tradnl"/>
        </w:rPr>
        <w:t>Consejo Mexicano, promoverá el Servicio Nacional de Arbitraje en el Sector Rural, que tendrá como objeto resolver las controversias que se presenten</w:t>
      </w:r>
      <w:r>
        <w:rPr>
          <w:rFonts w:ascii="Arial" w:hAnsi="Arial" w:cs="Arial"/>
          <w:color w:val="FF0000"/>
          <w:lang w:val="es-ES_tradnl"/>
        </w:rPr>
        <w:t xml:space="preserve">; </w:t>
      </w:r>
    </w:p>
    <w:p w:rsidR="00D82592" w:rsidRPr="004A749C" w:rsidRDefault="0009589B" w:rsidP="00D82592">
      <w:pPr>
        <w:pStyle w:val="Prrafodelista"/>
        <w:numPr>
          <w:ilvl w:val="0"/>
          <w:numId w:val="2"/>
        </w:numPr>
        <w:jc w:val="both"/>
        <w:rPr>
          <w:rFonts w:ascii="Arial" w:hAnsi="Arial" w:cs="Arial"/>
          <w:b/>
          <w:bCs/>
        </w:rPr>
      </w:pPr>
      <w:r>
        <w:rPr>
          <w:rFonts w:ascii="Arial" w:hAnsi="Arial" w:cs="Arial"/>
          <w:color w:val="FF0000"/>
          <w:lang w:val="es-ES_tradnl"/>
        </w:rPr>
        <w:t xml:space="preserve">El </w:t>
      </w:r>
      <w:r w:rsidRPr="0009589B">
        <w:rPr>
          <w:rFonts w:ascii="Arial" w:hAnsi="Arial" w:cs="Arial"/>
          <w:color w:val="FF0000"/>
          <w:lang w:val="es-ES_tradnl"/>
        </w:rPr>
        <w:t xml:space="preserve">Consejo Mexicano, propondrá la asignación de estímulos fiscales a las acciones de producción, reconversión, industrialización e inversión que se realicen en el medio rural en el marco de las disposiciones de </w:t>
      </w:r>
      <w:r w:rsidR="00A21976">
        <w:rPr>
          <w:rFonts w:ascii="Arial" w:hAnsi="Arial" w:cs="Arial"/>
          <w:color w:val="FF0000"/>
          <w:lang w:val="es-ES_tradnl"/>
        </w:rPr>
        <w:t>“</w:t>
      </w:r>
      <w:r w:rsidRPr="0009589B">
        <w:rPr>
          <w:rFonts w:ascii="Arial" w:hAnsi="Arial" w:cs="Arial"/>
          <w:color w:val="FF0000"/>
          <w:lang w:val="es-ES_tradnl"/>
        </w:rPr>
        <w:t>L</w:t>
      </w:r>
      <w:r w:rsidR="00A21976">
        <w:rPr>
          <w:rFonts w:ascii="Arial" w:hAnsi="Arial" w:cs="Arial"/>
          <w:color w:val="FF0000"/>
          <w:lang w:val="es-ES_tradnl"/>
        </w:rPr>
        <w:t>DRS”</w:t>
      </w:r>
      <w:r w:rsidRPr="0009589B">
        <w:rPr>
          <w:rFonts w:ascii="Arial" w:hAnsi="Arial" w:cs="Arial"/>
          <w:color w:val="FF0000"/>
          <w:lang w:val="es-ES_tradnl"/>
        </w:rPr>
        <w:t xml:space="preserve"> y la normatividad aplicable</w:t>
      </w:r>
      <w:r>
        <w:rPr>
          <w:rFonts w:ascii="Arial" w:hAnsi="Arial" w:cs="Arial"/>
          <w:color w:val="FF0000"/>
          <w:lang w:val="es-ES_tradnl"/>
        </w:rPr>
        <w:t>;</w:t>
      </w:r>
      <w:r w:rsidR="003A55CD">
        <w:rPr>
          <w:rFonts w:ascii="Arial" w:hAnsi="Arial" w:cs="Arial"/>
          <w:color w:val="FF0000"/>
          <w:lang w:val="es-ES_tradnl"/>
        </w:rPr>
        <w:t xml:space="preserve"> </w:t>
      </w:r>
    </w:p>
    <w:p w:rsidR="00673069" w:rsidRDefault="00673069" w:rsidP="00D532E4">
      <w:pPr>
        <w:jc w:val="center"/>
        <w:rPr>
          <w:rFonts w:ascii="Arial" w:hAnsi="Arial" w:cs="Arial"/>
          <w:b/>
          <w:bCs/>
        </w:rPr>
      </w:pPr>
    </w:p>
    <w:p w:rsidR="00673069" w:rsidRPr="00204B03" w:rsidRDefault="00204B03" w:rsidP="00D532E4">
      <w:pPr>
        <w:jc w:val="center"/>
        <w:rPr>
          <w:rFonts w:ascii="Arial" w:hAnsi="Arial" w:cs="Arial"/>
          <w:b/>
          <w:bCs/>
          <w:sz w:val="28"/>
          <w:szCs w:val="28"/>
        </w:rPr>
      </w:pPr>
      <w:r w:rsidRPr="00204B03">
        <w:rPr>
          <w:rFonts w:ascii="Arial" w:hAnsi="Arial" w:cs="Arial"/>
          <w:b/>
          <w:bCs/>
          <w:sz w:val="28"/>
          <w:szCs w:val="28"/>
        </w:rPr>
        <w:t>CAPÍTULO XIII</w:t>
      </w:r>
    </w:p>
    <w:p w:rsidR="00F64AE8" w:rsidRDefault="00204B03" w:rsidP="00D532E4">
      <w:pPr>
        <w:jc w:val="center"/>
        <w:rPr>
          <w:rFonts w:ascii="Arial" w:hAnsi="Arial" w:cs="Arial"/>
          <w:b/>
          <w:bCs/>
        </w:rPr>
      </w:pPr>
      <w:r>
        <w:rPr>
          <w:rFonts w:ascii="Arial" w:hAnsi="Arial" w:cs="Arial"/>
          <w:b/>
          <w:bCs/>
        </w:rPr>
        <w:t>DE LAS FUNCIONES DEL PRESIDENTE DEL CONSEJO MEXICANO PARA EL DESARROLLO RURAL SUSTENTABLE</w:t>
      </w:r>
      <w:r w:rsidR="009F761E">
        <w:rPr>
          <w:rFonts w:ascii="Arial" w:hAnsi="Arial" w:cs="Arial"/>
          <w:b/>
          <w:bCs/>
        </w:rPr>
        <w:t xml:space="preserve"> </w:t>
      </w:r>
      <w:r w:rsidR="009F761E" w:rsidRPr="009C5202">
        <w:rPr>
          <w:rFonts w:ascii="Arial" w:hAnsi="Arial" w:cs="Arial"/>
          <w:color w:val="0000B3"/>
        </w:rPr>
        <w:t>(igual al actual)</w:t>
      </w:r>
    </w:p>
    <w:p w:rsidR="00F64AE8" w:rsidRDefault="00F64AE8" w:rsidP="00D532E4">
      <w:pPr>
        <w:jc w:val="center"/>
        <w:rPr>
          <w:rFonts w:ascii="Arial" w:hAnsi="Arial" w:cs="Arial"/>
          <w:b/>
          <w:bCs/>
        </w:rPr>
      </w:pPr>
    </w:p>
    <w:p w:rsidR="00F64AE8" w:rsidRPr="00204B03" w:rsidRDefault="00204B03" w:rsidP="00D532E4">
      <w:pPr>
        <w:jc w:val="center"/>
        <w:rPr>
          <w:rFonts w:ascii="Arial" w:hAnsi="Arial" w:cs="Arial"/>
          <w:b/>
          <w:bCs/>
          <w:sz w:val="28"/>
          <w:szCs w:val="28"/>
        </w:rPr>
      </w:pPr>
      <w:r w:rsidRPr="00204B03">
        <w:rPr>
          <w:rFonts w:ascii="Arial" w:hAnsi="Arial" w:cs="Arial"/>
          <w:b/>
          <w:bCs/>
          <w:sz w:val="28"/>
          <w:szCs w:val="28"/>
        </w:rPr>
        <w:t>CAPÍTULO XIV</w:t>
      </w:r>
    </w:p>
    <w:p w:rsidR="009F761E" w:rsidRDefault="00204B03" w:rsidP="00D532E4">
      <w:pPr>
        <w:jc w:val="center"/>
        <w:rPr>
          <w:rFonts w:ascii="Arial" w:hAnsi="Arial" w:cs="Arial"/>
          <w:b/>
          <w:bCs/>
        </w:rPr>
      </w:pPr>
      <w:r>
        <w:rPr>
          <w:rFonts w:ascii="Arial" w:hAnsi="Arial" w:cs="Arial"/>
          <w:b/>
          <w:bCs/>
        </w:rPr>
        <w:t>DE LAS FUNCIONES DEL SECRETARIO TÉCNICO Y DEL SECRETARIO CONSEJERO DEL CONSEJO MEXICNO PARA EL DESARROLLO RURAL SUSTENTABLE</w:t>
      </w:r>
      <w:r w:rsidR="009F761E">
        <w:rPr>
          <w:rFonts w:ascii="Arial" w:hAnsi="Arial" w:cs="Arial"/>
          <w:b/>
          <w:bCs/>
        </w:rPr>
        <w:t xml:space="preserve"> </w:t>
      </w:r>
    </w:p>
    <w:p w:rsidR="00F64AE8" w:rsidRDefault="009F761E" w:rsidP="00D532E4">
      <w:pPr>
        <w:jc w:val="center"/>
        <w:rPr>
          <w:rFonts w:ascii="Arial" w:hAnsi="Arial" w:cs="Arial"/>
          <w:b/>
          <w:bCs/>
        </w:rPr>
      </w:pPr>
      <w:r w:rsidRPr="009C5202">
        <w:rPr>
          <w:rFonts w:ascii="Arial" w:hAnsi="Arial" w:cs="Arial"/>
          <w:color w:val="0000B3"/>
        </w:rPr>
        <w:t>(igual al actual</w:t>
      </w:r>
      <w:r w:rsidR="00596274">
        <w:rPr>
          <w:rFonts w:ascii="Arial" w:hAnsi="Arial" w:cs="Arial"/>
          <w:color w:val="0000B3"/>
        </w:rPr>
        <w:t>, en el caso del Secretario Consejero, ampliar sobre la elección y temporalidad</w:t>
      </w:r>
      <w:r w:rsidRPr="009C5202">
        <w:rPr>
          <w:rFonts w:ascii="Arial" w:hAnsi="Arial" w:cs="Arial"/>
          <w:color w:val="0000B3"/>
        </w:rPr>
        <w:t>)</w:t>
      </w:r>
    </w:p>
    <w:p w:rsidR="00F64AE8" w:rsidRDefault="00F64AE8" w:rsidP="00D532E4">
      <w:pPr>
        <w:jc w:val="center"/>
        <w:rPr>
          <w:rFonts w:ascii="Arial" w:hAnsi="Arial" w:cs="Arial"/>
          <w:b/>
          <w:bCs/>
        </w:rPr>
      </w:pPr>
    </w:p>
    <w:p w:rsidR="00F64AE8" w:rsidRPr="00204B03" w:rsidRDefault="00204B03" w:rsidP="00D532E4">
      <w:pPr>
        <w:jc w:val="center"/>
        <w:rPr>
          <w:rFonts w:ascii="Arial" w:hAnsi="Arial" w:cs="Arial"/>
          <w:b/>
          <w:bCs/>
          <w:sz w:val="28"/>
          <w:szCs w:val="28"/>
        </w:rPr>
      </w:pPr>
      <w:r w:rsidRPr="00204B03">
        <w:rPr>
          <w:rFonts w:ascii="Arial" w:hAnsi="Arial" w:cs="Arial"/>
          <w:b/>
          <w:bCs/>
          <w:sz w:val="28"/>
          <w:szCs w:val="28"/>
        </w:rPr>
        <w:t>CAPÍTULO XV</w:t>
      </w:r>
    </w:p>
    <w:p w:rsidR="00F64AE8" w:rsidRDefault="00204B03" w:rsidP="00F64AE8">
      <w:pPr>
        <w:jc w:val="center"/>
        <w:rPr>
          <w:rFonts w:ascii="Arial" w:hAnsi="Arial" w:cs="Arial"/>
          <w:b/>
          <w:bCs/>
        </w:rPr>
      </w:pPr>
      <w:r>
        <w:rPr>
          <w:rFonts w:ascii="Arial" w:hAnsi="Arial" w:cs="Arial"/>
          <w:b/>
          <w:bCs/>
        </w:rPr>
        <w:t>DE LAS COMISIONES DE TRABAJO DEL CONSEJO MEXICANO PARA LE DESARROLLO RURAL SUSTENTABLE</w:t>
      </w:r>
    </w:p>
    <w:p w:rsidR="006057DD" w:rsidRDefault="006057DD" w:rsidP="00F64AE8">
      <w:pPr>
        <w:jc w:val="center"/>
        <w:rPr>
          <w:rFonts w:ascii="Arial" w:hAnsi="Arial" w:cs="Arial"/>
          <w:b/>
          <w:bCs/>
        </w:rPr>
      </w:pPr>
      <w:r w:rsidRPr="009C5202">
        <w:rPr>
          <w:rFonts w:ascii="Arial" w:hAnsi="Arial" w:cs="Arial"/>
          <w:color w:val="0000B3"/>
        </w:rPr>
        <w:t>(igual al actual</w:t>
      </w:r>
      <w:r>
        <w:rPr>
          <w:rFonts w:ascii="Arial" w:hAnsi="Arial" w:cs="Arial"/>
          <w:color w:val="0000B3"/>
        </w:rPr>
        <w:t>, detallar</w:t>
      </w:r>
      <w:r w:rsidR="003E34EA">
        <w:rPr>
          <w:rFonts w:ascii="Arial" w:hAnsi="Arial" w:cs="Arial"/>
          <w:color w:val="0000B3"/>
        </w:rPr>
        <w:t xml:space="preserve"> </w:t>
      </w:r>
      <w:r>
        <w:rPr>
          <w:rFonts w:ascii="Arial" w:hAnsi="Arial" w:cs="Arial"/>
          <w:color w:val="0000B3"/>
        </w:rPr>
        <w:t>además lo relacionado a: objeto, integración, duración y disolución)</w:t>
      </w:r>
    </w:p>
    <w:p w:rsidR="00F64AE8" w:rsidRDefault="00F64AE8" w:rsidP="00F64AE8">
      <w:pPr>
        <w:jc w:val="center"/>
        <w:rPr>
          <w:rFonts w:ascii="Arial" w:hAnsi="Arial" w:cs="Arial"/>
          <w:b/>
          <w:bCs/>
        </w:rPr>
      </w:pPr>
    </w:p>
    <w:p w:rsidR="00F64AE8" w:rsidRPr="00204B03" w:rsidRDefault="00204B03" w:rsidP="00F64AE8">
      <w:pPr>
        <w:jc w:val="center"/>
        <w:rPr>
          <w:rFonts w:ascii="Arial" w:hAnsi="Arial" w:cs="Arial"/>
          <w:b/>
          <w:bCs/>
          <w:sz w:val="28"/>
          <w:szCs w:val="28"/>
        </w:rPr>
      </w:pPr>
      <w:r w:rsidRPr="00204B03">
        <w:rPr>
          <w:rFonts w:ascii="Arial" w:hAnsi="Arial" w:cs="Arial"/>
          <w:b/>
          <w:bCs/>
          <w:sz w:val="28"/>
          <w:szCs w:val="28"/>
        </w:rPr>
        <w:t>CAPÍTULO XVI</w:t>
      </w:r>
    </w:p>
    <w:p w:rsidR="00F64AE8" w:rsidRDefault="00204B03" w:rsidP="00F64AE8">
      <w:pPr>
        <w:jc w:val="center"/>
        <w:rPr>
          <w:rFonts w:ascii="Arial" w:hAnsi="Arial" w:cs="Arial"/>
          <w:b/>
          <w:bCs/>
        </w:rPr>
      </w:pPr>
      <w:r>
        <w:rPr>
          <w:rFonts w:ascii="Arial" w:hAnsi="Arial" w:cs="Arial"/>
          <w:b/>
          <w:bCs/>
        </w:rPr>
        <w:t>DE LAS SESIONES DEL CONSEJO MEXICANO PAR EL DESARROLLO RURAL SUSTENTABLE</w:t>
      </w:r>
    </w:p>
    <w:p w:rsidR="00032396" w:rsidRPr="00D82592" w:rsidRDefault="00032396" w:rsidP="00032396">
      <w:pPr>
        <w:pStyle w:val="Prrafodelista"/>
        <w:numPr>
          <w:ilvl w:val="0"/>
          <w:numId w:val="1"/>
        </w:numPr>
        <w:jc w:val="both"/>
        <w:rPr>
          <w:rFonts w:ascii="Arial" w:hAnsi="Arial" w:cs="Arial"/>
          <w:color w:val="FF0000"/>
        </w:rPr>
      </w:pPr>
      <w:r>
        <w:rPr>
          <w:rFonts w:ascii="Arial" w:hAnsi="Arial" w:cs="Arial"/>
          <w:color w:val="FF0000"/>
        </w:rPr>
        <w:t>Ordinarias</w:t>
      </w:r>
      <w:r w:rsidRPr="00D82592">
        <w:rPr>
          <w:rFonts w:ascii="Arial" w:hAnsi="Arial" w:cs="Arial"/>
          <w:color w:val="FF0000"/>
        </w:rPr>
        <w:t>;</w:t>
      </w:r>
    </w:p>
    <w:p w:rsidR="00032396" w:rsidRPr="00D82592" w:rsidRDefault="00032396" w:rsidP="00032396">
      <w:pPr>
        <w:pStyle w:val="Prrafodelista"/>
        <w:numPr>
          <w:ilvl w:val="0"/>
          <w:numId w:val="1"/>
        </w:numPr>
        <w:jc w:val="both"/>
        <w:rPr>
          <w:rFonts w:ascii="Arial" w:hAnsi="Arial" w:cs="Arial"/>
          <w:color w:val="FF0000"/>
        </w:rPr>
      </w:pPr>
      <w:r>
        <w:rPr>
          <w:rFonts w:ascii="Arial" w:hAnsi="Arial" w:cs="Arial"/>
          <w:color w:val="FF0000"/>
        </w:rPr>
        <w:t>Extraordinarias</w:t>
      </w:r>
      <w:r w:rsidRPr="00D82592">
        <w:rPr>
          <w:rFonts w:ascii="Arial" w:hAnsi="Arial" w:cs="Arial"/>
          <w:color w:val="FF0000"/>
        </w:rPr>
        <w:t>;</w:t>
      </w:r>
    </w:p>
    <w:p w:rsidR="00032396" w:rsidRDefault="00032396" w:rsidP="00032396">
      <w:pPr>
        <w:pStyle w:val="Prrafodelista"/>
        <w:numPr>
          <w:ilvl w:val="0"/>
          <w:numId w:val="1"/>
        </w:numPr>
        <w:jc w:val="both"/>
        <w:rPr>
          <w:rFonts w:ascii="Arial" w:hAnsi="Arial" w:cs="Arial"/>
          <w:color w:val="FF0000"/>
        </w:rPr>
      </w:pPr>
      <w:r>
        <w:rPr>
          <w:rFonts w:ascii="Arial" w:hAnsi="Arial" w:cs="Arial"/>
          <w:color w:val="FF0000"/>
        </w:rPr>
        <w:lastRenderedPageBreak/>
        <w:t>Especiales</w:t>
      </w:r>
      <w:r w:rsidRPr="00D82592">
        <w:rPr>
          <w:rFonts w:ascii="Arial" w:hAnsi="Arial" w:cs="Arial"/>
          <w:color w:val="FF0000"/>
        </w:rPr>
        <w:t>;</w:t>
      </w:r>
    </w:p>
    <w:p w:rsidR="00032396" w:rsidRDefault="00032396" w:rsidP="00032396">
      <w:pPr>
        <w:pStyle w:val="Prrafodelista"/>
        <w:numPr>
          <w:ilvl w:val="0"/>
          <w:numId w:val="1"/>
        </w:numPr>
        <w:jc w:val="both"/>
        <w:rPr>
          <w:rFonts w:ascii="Arial" w:hAnsi="Arial" w:cs="Arial"/>
          <w:color w:val="FF0000"/>
        </w:rPr>
      </w:pPr>
      <w:r>
        <w:rPr>
          <w:rFonts w:ascii="Arial" w:hAnsi="Arial" w:cs="Arial"/>
          <w:color w:val="FF0000"/>
        </w:rPr>
        <w:t>El Quorum;</w:t>
      </w:r>
    </w:p>
    <w:p w:rsidR="00032396" w:rsidRDefault="00032396" w:rsidP="00032396">
      <w:pPr>
        <w:pStyle w:val="Prrafodelista"/>
        <w:numPr>
          <w:ilvl w:val="0"/>
          <w:numId w:val="1"/>
        </w:numPr>
        <w:jc w:val="both"/>
        <w:rPr>
          <w:rFonts w:ascii="Arial" w:hAnsi="Arial" w:cs="Arial"/>
          <w:color w:val="FF0000"/>
        </w:rPr>
      </w:pPr>
      <w:r>
        <w:rPr>
          <w:rFonts w:ascii="Arial" w:hAnsi="Arial" w:cs="Arial"/>
          <w:color w:val="FF0000"/>
        </w:rPr>
        <w:t>Seguimiento de Acuerdos;</w:t>
      </w:r>
    </w:p>
    <w:p w:rsidR="00032396" w:rsidRPr="00D82592" w:rsidRDefault="00032396" w:rsidP="00032396">
      <w:pPr>
        <w:pStyle w:val="Prrafodelista"/>
        <w:numPr>
          <w:ilvl w:val="0"/>
          <w:numId w:val="1"/>
        </w:numPr>
        <w:jc w:val="both"/>
        <w:rPr>
          <w:rFonts w:ascii="Arial" w:hAnsi="Arial" w:cs="Arial"/>
          <w:color w:val="FF0000"/>
        </w:rPr>
      </w:pPr>
      <w:r>
        <w:rPr>
          <w:rFonts w:ascii="Arial" w:hAnsi="Arial" w:cs="Arial"/>
          <w:color w:val="FF0000"/>
        </w:rPr>
        <w:t>Ratificación de los Acuerdos tomados en las Comisiones.</w:t>
      </w:r>
    </w:p>
    <w:p w:rsidR="00032396" w:rsidRPr="00D82592" w:rsidRDefault="00032396" w:rsidP="00032396">
      <w:pPr>
        <w:pStyle w:val="Prrafodelista"/>
        <w:jc w:val="both"/>
        <w:rPr>
          <w:rFonts w:ascii="Arial" w:hAnsi="Arial" w:cs="Arial"/>
          <w:color w:val="FF0000"/>
        </w:rPr>
      </w:pPr>
    </w:p>
    <w:p w:rsidR="00F64AE8" w:rsidRPr="00204B03" w:rsidRDefault="00204B03" w:rsidP="00F64AE8">
      <w:pPr>
        <w:jc w:val="center"/>
        <w:rPr>
          <w:rFonts w:ascii="Arial" w:hAnsi="Arial" w:cs="Arial"/>
          <w:b/>
          <w:bCs/>
          <w:sz w:val="28"/>
          <w:szCs w:val="28"/>
        </w:rPr>
      </w:pPr>
      <w:r w:rsidRPr="00204B03">
        <w:rPr>
          <w:rFonts w:ascii="Arial" w:hAnsi="Arial" w:cs="Arial"/>
          <w:b/>
          <w:bCs/>
          <w:sz w:val="28"/>
          <w:szCs w:val="28"/>
        </w:rPr>
        <w:t>CAPÍTULO XVII</w:t>
      </w:r>
    </w:p>
    <w:p w:rsidR="00774B7D" w:rsidRDefault="00204B03" w:rsidP="00F64AE8">
      <w:pPr>
        <w:jc w:val="center"/>
        <w:rPr>
          <w:rFonts w:ascii="Arial" w:hAnsi="Arial" w:cs="Arial"/>
          <w:b/>
          <w:bCs/>
        </w:rPr>
      </w:pPr>
      <w:r>
        <w:rPr>
          <w:rFonts w:ascii="Arial" w:hAnsi="Arial" w:cs="Arial"/>
          <w:b/>
          <w:bCs/>
        </w:rPr>
        <w:t>DE LAS SESIONES DE LAS COMISIONES DE TRABAJO DEL CONSEJO MEXICANO PARA LE DESARROLLO RURAL SUSTENTABLE</w:t>
      </w:r>
    </w:p>
    <w:p w:rsidR="006546E3" w:rsidRPr="00D82592" w:rsidRDefault="006546E3" w:rsidP="006546E3">
      <w:pPr>
        <w:pStyle w:val="Prrafodelista"/>
        <w:numPr>
          <w:ilvl w:val="0"/>
          <w:numId w:val="1"/>
        </w:numPr>
        <w:jc w:val="both"/>
        <w:rPr>
          <w:rFonts w:ascii="Arial" w:hAnsi="Arial" w:cs="Arial"/>
          <w:color w:val="FF0000"/>
        </w:rPr>
      </w:pPr>
      <w:r>
        <w:rPr>
          <w:rFonts w:ascii="Arial" w:hAnsi="Arial" w:cs="Arial"/>
          <w:color w:val="FF0000"/>
        </w:rPr>
        <w:t>Mínimo de Integrantes</w:t>
      </w:r>
      <w:r w:rsidRPr="00D82592">
        <w:rPr>
          <w:rFonts w:ascii="Arial" w:hAnsi="Arial" w:cs="Arial"/>
          <w:color w:val="FF0000"/>
        </w:rPr>
        <w:t>;</w:t>
      </w:r>
    </w:p>
    <w:p w:rsidR="006546E3" w:rsidRDefault="006546E3" w:rsidP="006546E3">
      <w:pPr>
        <w:pStyle w:val="Prrafodelista"/>
        <w:numPr>
          <w:ilvl w:val="0"/>
          <w:numId w:val="1"/>
        </w:numPr>
        <w:jc w:val="both"/>
        <w:rPr>
          <w:rFonts w:ascii="Arial" w:hAnsi="Arial" w:cs="Arial"/>
          <w:color w:val="FF0000"/>
        </w:rPr>
      </w:pPr>
      <w:r>
        <w:rPr>
          <w:rFonts w:ascii="Arial" w:hAnsi="Arial" w:cs="Arial"/>
          <w:color w:val="FF0000"/>
        </w:rPr>
        <w:t>Establecimiento del Quorum</w:t>
      </w:r>
      <w:r w:rsidRPr="00D82592">
        <w:rPr>
          <w:rFonts w:ascii="Arial" w:hAnsi="Arial" w:cs="Arial"/>
          <w:color w:val="FF0000"/>
        </w:rPr>
        <w:t>;</w:t>
      </w:r>
    </w:p>
    <w:p w:rsidR="006546E3" w:rsidRDefault="006546E3" w:rsidP="006546E3">
      <w:pPr>
        <w:pStyle w:val="Prrafodelista"/>
        <w:numPr>
          <w:ilvl w:val="0"/>
          <w:numId w:val="1"/>
        </w:numPr>
        <w:jc w:val="both"/>
        <w:rPr>
          <w:rFonts w:ascii="Arial" w:hAnsi="Arial" w:cs="Arial"/>
          <w:color w:val="FF0000"/>
        </w:rPr>
      </w:pPr>
      <w:r>
        <w:rPr>
          <w:rFonts w:ascii="Arial" w:hAnsi="Arial" w:cs="Arial"/>
          <w:color w:val="FF0000"/>
        </w:rPr>
        <w:t>Excepción de las Convocatorias;</w:t>
      </w:r>
    </w:p>
    <w:p w:rsidR="006546E3" w:rsidRDefault="006546E3" w:rsidP="006546E3">
      <w:pPr>
        <w:pStyle w:val="Prrafodelista"/>
        <w:numPr>
          <w:ilvl w:val="0"/>
          <w:numId w:val="1"/>
        </w:numPr>
        <w:jc w:val="both"/>
        <w:rPr>
          <w:rFonts w:ascii="Arial" w:hAnsi="Arial" w:cs="Arial"/>
          <w:color w:val="FF0000"/>
        </w:rPr>
      </w:pPr>
      <w:r>
        <w:rPr>
          <w:rFonts w:ascii="Arial" w:hAnsi="Arial" w:cs="Arial"/>
          <w:color w:val="FF0000"/>
        </w:rPr>
        <w:t>Acuerdos;</w:t>
      </w:r>
    </w:p>
    <w:p w:rsidR="006546E3" w:rsidRPr="00D82592" w:rsidRDefault="006546E3" w:rsidP="006546E3">
      <w:pPr>
        <w:pStyle w:val="Prrafodelista"/>
        <w:numPr>
          <w:ilvl w:val="0"/>
          <w:numId w:val="1"/>
        </w:numPr>
        <w:jc w:val="both"/>
        <w:rPr>
          <w:rFonts w:ascii="Arial" w:hAnsi="Arial" w:cs="Arial"/>
          <w:color w:val="FF0000"/>
        </w:rPr>
      </w:pPr>
      <w:r>
        <w:rPr>
          <w:rFonts w:ascii="Arial" w:hAnsi="Arial" w:cs="Arial"/>
          <w:color w:val="FF0000"/>
        </w:rPr>
        <w:t>Ratificación de Acuerdos y su Dictamen.</w:t>
      </w:r>
    </w:p>
    <w:p w:rsidR="00774B7D" w:rsidRDefault="00774B7D" w:rsidP="00F64AE8">
      <w:pPr>
        <w:jc w:val="center"/>
        <w:rPr>
          <w:rFonts w:ascii="Arial" w:hAnsi="Arial" w:cs="Arial"/>
          <w:b/>
          <w:bCs/>
        </w:rPr>
      </w:pPr>
    </w:p>
    <w:p w:rsidR="00774B7D" w:rsidRPr="00204B03" w:rsidRDefault="00204B03" w:rsidP="00F64AE8">
      <w:pPr>
        <w:jc w:val="center"/>
        <w:rPr>
          <w:rFonts w:ascii="Arial" w:hAnsi="Arial" w:cs="Arial"/>
          <w:b/>
          <w:bCs/>
          <w:sz w:val="28"/>
          <w:szCs w:val="28"/>
        </w:rPr>
      </w:pPr>
      <w:r w:rsidRPr="00204B03">
        <w:rPr>
          <w:rFonts w:ascii="Arial" w:hAnsi="Arial" w:cs="Arial"/>
          <w:b/>
          <w:bCs/>
          <w:sz w:val="28"/>
          <w:szCs w:val="28"/>
        </w:rPr>
        <w:t xml:space="preserve">CAPÍTULO </w:t>
      </w:r>
      <w:r>
        <w:rPr>
          <w:rFonts w:ascii="Arial" w:hAnsi="Arial" w:cs="Arial"/>
          <w:b/>
          <w:bCs/>
          <w:sz w:val="28"/>
          <w:szCs w:val="28"/>
        </w:rPr>
        <w:t>X</w:t>
      </w:r>
      <w:r w:rsidRPr="00204B03">
        <w:rPr>
          <w:rFonts w:ascii="Arial" w:hAnsi="Arial" w:cs="Arial"/>
          <w:b/>
          <w:bCs/>
          <w:sz w:val="28"/>
          <w:szCs w:val="28"/>
        </w:rPr>
        <w:t>VIII</w:t>
      </w:r>
    </w:p>
    <w:p w:rsidR="00774B7D" w:rsidRDefault="00204B03" w:rsidP="00F64AE8">
      <w:pPr>
        <w:jc w:val="center"/>
        <w:rPr>
          <w:rFonts w:ascii="Arial" w:hAnsi="Arial" w:cs="Arial"/>
          <w:b/>
          <w:bCs/>
        </w:rPr>
      </w:pPr>
      <w:r>
        <w:rPr>
          <w:rFonts w:ascii="Arial" w:hAnsi="Arial" w:cs="Arial"/>
          <w:b/>
          <w:bCs/>
        </w:rPr>
        <w:t>DE LAS FUNCIONES DE LOS CONSEJEROS DEL CONSEJO MEXICANO PARA LE DESARROLLO RURAL SUSTENTABLE</w:t>
      </w:r>
    </w:p>
    <w:p w:rsidR="006B0005" w:rsidRPr="00D82592" w:rsidRDefault="006B0005" w:rsidP="006B0005">
      <w:pPr>
        <w:pStyle w:val="Prrafodelista"/>
        <w:numPr>
          <w:ilvl w:val="0"/>
          <w:numId w:val="1"/>
        </w:numPr>
        <w:jc w:val="both"/>
        <w:rPr>
          <w:rFonts w:ascii="Arial" w:hAnsi="Arial" w:cs="Arial"/>
          <w:color w:val="FF0000"/>
        </w:rPr>
      </w:pPr>
      <w:r>
        <w:rPr>
          <w:rFonts w:ascii="Arial" w:hAnsi="Arial" w:cs="Arial"/>
          <w:color w:val="FF0000"/>
        </w:rPr>
        <w:t>Su Acreditación</w:t>
      </w:r>
      <w:r w:rsidRPr="00D82592">
        <w:rPr>
          <w:rFonts w:ascii="Arial" w:hAnsi="Arial" w:cs="Arial"/>
          <w:color w:val="FF0000"/>
        </w:rPr>
        <w:t>;</w:t>
      </w:r>
    </w:p>
    <w:p w:rsidR="006B0005" w:rsidRDefault="006B0005" w:rsidP="006B0005">
      <w:pPr>
        <w:pStyle w:val="Prrafodelista"/>
        <w:numPr>
          <w:ilvl w:val="0"/>
          <w:numId w:val="1"/>
        </w:numPr>
        <w:jc w:val="both"/>
        <w:rPr>
          <w:rFonts w:ascii="Arial" w:hAnsi="Arial" w:cs="Arial"/>
          <w:color w:val="FF0000"/>
        </w:rPr>
      </w:pPr>
      <w:r>
        <w:rPr>
          <w:rFonts w:ascii="Arial" w:hAnsi="Arial" w:cs="Arial"/>
          <w:color w:val="FF0000"/>
        </w:rPr>
        <w:t>Su Vigencia</w:t>
      </w:r>
      <w:r w:rsidRPr="00D82592">
        <w:rPr>
          <w:rFonts w:ascii="Arial" w:hAnsi="Arial" w:cs="Arial"/>
          <w:color w:val="FF0000"/>
        </w:rPr>
        <w:t>;</w:t>
      </w:r>
    </w:p>
    <w:p w:rsidR="006B0005" w:rsidRDefault="006B0005" w:rsidP="006B0005">
      <w:pPr>
        <w:pStyle w:val="Prrafodelista"/>
        <w:numPr>
          <w:ilvl w:val="0"/>
          <w:numId w:val="1"/>
        </w:numPr>
        <w:jc w:val="both"/>
        <w:rPr>
          <w:rFonts w:ascii="Arial" w:hAnsi="Arial" w:cs="Arial"/>
          <w:color w:val="FF0000"/>
        </w:rPr>
      </w:pPr>
      <w:r>
        <w:rPr>
          <w:rFonts w:ascii="Arial" w:hAnsi="Arial" w:cs="Arial"/>
          <w:color w:val="FF0000"/>
        </w:rPr>
        <w:t>La Sustitución;</w:t>
      </w:r>
    </w:p>
    <w:p w:rsidR="006B0005" w:rsidRDefault="006B0005" w:rsidP="006B0005">
      <w:pPr>
        <w:pStyle w:val="Prrafodelista"/>
        <w:numPr>
          <w:ilvl w:val="0"/>
          <w:numId w:val="1"/>
        </w:numPr>
        <w:jc w:val="both"/>
        <w:rPr>
          <w:rFonts w:ascii="Arial" w:hAnsi="Arial" w:cs="Arial"/>
          <w:color w:val="FF0000"/>
        </w:rPr>
      </w:pPr>
      <w:r>
        <w:rPr>
          <w:rFonts w:ascii="Arial" w:hAnsi="Arial" w:cs="Arial"/>
          <w:color w:val="FF0000"/>
        </w:rPr>
        <w:t>La Exclusión;</w:t>
      </w:r>
    </w:p>
    <w:p w:rsidR="006B0005" w:rsidRDefault="006B0005" w:rsidP="006B0005">
      <w:pPr>
        <w:pStyle w:val="Prrafodelista"/>
        <w:numPr>
          <w:ilvl w:val="0"/>
          <w:numId w:val="1"/>
        </w:numPr>
        <w:jc w:val="both"/>
        <w:rPr>
          <w:rFonts w:ascii="Arial" w:hAnsi="Arial" w:cs="Arial"/>
          <w:color w:val="FF0000"/>
        </w:rPr>
      </w:pPr>
      <w:r>
        <w:rPr>
          <w:rFonts w:ascii="Arial" w:hAnsi="Arial" w:cs="Arial"/>
          <w:color w:val="FF0000"/>
        </w:rPr>
        <w:t>El derecho de ser escuchados;</w:t>
      </w:r>
    </w:p>
    <w:p w:rsidR="006B0005" w:rsidRPr="00D82592" w:rsidRDefault="006B0005" w:rsidP="006B0005">
      <w:pPr>
        <w:pStyle w:val="Prrafodelista"/>
        <w:numPr>
          <w:ilvl w:val="0"/>
          <w:numId w:val="1"/>
        </w:numPr>
        <w:jc w:val="both"/>
        <w:rPr>
          <w:rFonts w:ascii="Arial" w:hAnsi="Arial" w:cs="Arial"/>
          <w:color w:val="FF0000"/>
        </w:rPr>
      </w:pPr>
      <w:r>
        <w:rPr>
          <w:rFonts w:ascii="Arial" w:hAnsi="Arial" w:cs="Arial"/>
          <w:color w:val="FF0000"/>
        </w:rPr>
        <w:t>Las Resoluciones.</w:t>
      </w:r>
    </w:p>
    <w:p w:rsidR="00032396" w:rsidRDefault="00032396" w:rsidP="0063598B">
      <w:pPr>
        <w:rPr>
          <w:rFonts w:ascii="Arial" w:hAnsi="Arial" w:cs="Arial"/>
          <w:b/>
          <w:bCs/>
        </w:rPr>
      </w:pPr>
    </w:p>
    <w:p w:rsidR="00032396" w:rsidRDefault="00032396" w:rsidP="00F64AE8">
      <w:pPr>
        <w:jc w:val="center"/>
        <w:rPr>
          <w:rFonts w:ascii="Arial" w:hAnsi="Arial" w:cs="Arial"/>
          <w:b/>
          <w:bCs/>
        </w:rPr>
      </w:pPr>
    </w:p>
    <w:p w:rsidR="00032396" w:rsidRPr="00032396" w:rsidRDefault="00032396" w:rsidP="00F64AE8">
      <w:pPr>
        <w:jc w:val="center"/>
        <w:rPr>
          <w:rFonts w:ascii="Arial" w:hAnsi="Arial" w:cs="Arial"/>
          <w:b/>
          <w:bCs/>
          <w:sz w:val="28"/>
          <w:szCs w:val="28"/>
        </w:rPr>
      </w:pPr>
      <w:r w:rsidRPr="00032396">
        <w:rPr>
          <w:rFonts w:ascii="Arial" w:hAnsi="Arial" w:cs="Arial"/>
          <w:b/>
          <w:bCs/>
          <w:sz w:val="28"/>
          <w:szCs w:val="28"/>
        </w:rPr>
        <w:t>CAPÍTULO XIX</w:t>
      </w:r>
    </w:p>
    <w:p w:rsidR="00032396" w:rsidRDefault="00032396" w:rsidP="00F64AE8">
      <w:pPr>
        <w:jc w:val="center"/>
        <w:rPr>
          <w:rFonts w:ascii="Arial" w:hAnsi="Arial" w:cs="Arial"/>
          <w:b/>
          <w:bCs/>
        </w:rPr>
      </w:pPr>
      <w:r>
        <w:rPr>
          <w:rFonts w:ascii="Arial" w:hAnsi="Arial" w:cs="Arial"/>
          <w:b/>
          <w:bCs/>
        </w:rPr>
        <w:t>INTEGRACIÓN, CONSTITUCIÓN, REGISTRO E IMPLEMENTACIÓN Y COORDINACIÓN ENTRE LOS COMITÉS CONSULTIVOS ALIMENTARIOS QUE MANDATA LA LEY DE DESARROLLO RURAL SUSTENTABLE EN SU ARTICULO 24 BIS.</w:t>
      </w:r>
    </w:p>
    <w:p w:rsidR="0063598B" w:rsidRPr="004C4733" w:rsidRDefault="0063598B" w:rsidP="0063598B">
      <w:pPr>
        <w:pStyle w:val="Texto0"/>
        <w:spacing w:after="0" w:line="240" w:lineRule="auto"/>
        <w:rPr>
          <w:b/>
          <w:bCs/>
          <w:color w:val="FF0000"/>
          <w:sz w:val="24"/>
          <w:szCs w:val="24"/>
        </w:rPr>
      </w:pPr>
      <w:bookmarkStart w:id="1" w:name="Artículo_24_Bis"/>
      <w:r w:rsidRPr="004C4733">
        <w:rPr>
          <w:b/>
          <w:bCs/>
          <w:color w:val="FF0000"/>
          <w:sz w:val="24"/>
          <w:szCs w:val="24"/>
        </w:rPr>
        <w:t>Su integración dentro de:</w:t>
      </w:r>
    </w:p>
    <w:bookmarkEnd w:id="1"/>
    <w:p w:rsidR="004C4733" w:rsidRDefault="0063598B" w:rsidP="0063598B">
      <w:pPr>
        <w:pStyle w:val="Texto0"/>
        <w:numPr>
          <w:ilvl w:val="0"/>
          <w:numId w:val="3"/>
        </w:numPr>
        <w:spacing w:after="0" w:line="240" w:lineRule="auto"/>
        <w:rPr>
          <w:color w:val="FF0000"/>
          <w:sz w:val="24"/>
          <w:szCs w:val="24"/>
        </w:rPr>
      </w:pPr>
      <w:r w:rsidRPr="004C4733">
        <w:rPr>
          <w:color w:val="FF0000"/>
          <w:sz w:val="24"/>
          <w:szCs w:val="24"/>
        </w:rPr>
        <w:t>El Consejo Mexicano;</w:t>
      </w:r>
      <w:r w:rsidR="004C4733" w:rsidRPr="004C4733">
        <w:rPr>
          <w:color w:val="FF0000"/>
          <w:sz w:val="24"/>
          <w:szCs w:val="24"/>
        </w:rPr>
        <w:t xml:space="preserve"> </w:t>
      </w:r>
    </w:p>
    <w:p w:rsidR="004C4733" w:rsidRDefault="004C4733" w:rsidP="0063598B">
      <w:pPr>
        <w:pStyle w:val="Texto0"/>
        <w:numPr>
          <w:ilvl w:val="0"/>
          <w:numId w:val="3"/>
        </w:numPr>
        <w:spacing w:after="0" w:line="240" w:lineRule="auto"/>
        <w:rPr>
          <w:color w:val="FF0000"/>
          <w:sz w:val="24"/>
          <w:szCs w:val="24"/>
        </w:rPr>
      </w:pPr>
      <w:r w:rsidRPr="004C4733">
        <w:rPr>
          <w:color w:val="FF0000"/>
          <w:sz w:val="24"/>
          <w:szCs w:val="24"/>
        </w:rPr>
        <w:t>L</w:t>
      </w:r>
      <w:r w:rsidR="0063598B" w:rsidRPr="004C4733">
        <w:rPr>
          <w:color w:val="FF0000"/>
          <w:sz w:val="24"/>
          <w:szCs w:val="24"/>
        </w:rPr>
        <w:t xml:space="preserve">os </w:t>
      </w:r>
      <w:r w:rsidRPr="004C4733">
        <w:rPr>
          <w:color w:val="FF0000"/>
          <w:sz w:val="24"/>
          <w:szCs w:val="24"/>
        </w:rPr>
        <w:t>C</w:t>
      </w:r>
      <w:r w:rsidR="0063598B" w:rsidRPr="004C4733">
        <w:rPr>
          <w:color w:val="FF0000"/>
          <w:sz w:val="24"/>
          <w:szCs w:val="24"/>
        </w:rPr>
        <w:t xml:space="preserve">onsejos </w:t>
      </w:r>
      <w:r w:rsidRPr="004C4733">
        <w:rPr>
          <w:color w:val="FF0000"/>
          <w:sz w:val="24"/>
          <w:szCs w:val="24"/>
        </w:rPr>
        <w:t>E</w:t>
      </w:r>
      <w:r w:rsidR="0063598B" w:rsidRPr="004C4733">
        <w:rPr>
          <w:color w:val="FF0000"/>
          <w:sz w:val="24"/>
          <w:szCs w:val="24"/>
        </w:rPr>
        <w:t>statales</w:t>
      </w:r>
      <w:r w:rsidRPr="004C4733">
        <w:rPr>
          <w:color w:val="FF0000"/>
          <w:sz w:val="24"/>
          <w:szCs w:val="24"/>
        </w:rPr>
        <w:t xml:space="preserve">; </w:t>
      </w:r>
    </w:p>
    <w:p w:rsidR="004C4733" w:rsidRDefault="004C4733" w:rsidP="0063598B">
      <w:pPr>
        <w:pStyle w:val="Texto0"/>
        <w:numPr>
          <w:ilvl w:val="0"/>
          <w:numId w:val="3"/>
        </w:numPr>
        <w:spacing w:after="0" w:line="240" w:lineRule="auto"/>
        <w:rPr>
          <w:color w:val="FF0000"/>
          <w:sz w:val="24"/>
          <w:szCs w:val="24"/>
        </w:rPr>
      </w:pPr>
      <w:r w:rsidRPr="004C4733">
        <w:rPr>
          <w:color w:val="FF0000"/>
          <w:sz w:val="24"/>
          <w:szCs w:val="24"/>
        </w:rPr>
        <w:t>L</w:t>
      </w:r>
      <w:r w:rsidR="0063598B" w:rsidRPr="004C4733">
        <w:rPr>
          <w:color w:val="FF0000"/>
          <w:sz w:val="24"/>
          <w:szCs w:val="24"/>
        </w:rPr>
        <w:t xml:space="preserve">os </w:t>
      </w:r>
      <w:r w:rsidRPr="004C4733">
        <w:rPr>
          <w:color w:val="FF0000"/>
          <w:sz w:val="24"/>
          <w:szCs w:val="24"/>
        </w:rPr>
        <w:t>C</w:t>
      </w:r>
      <w:r w:rsidR="0063598B" w:rsidRPr="004C4733">
        <w:rPr>
          <w:color w:val="FF0000"/>
          <w:sz w:val="24"/>
          <w:szCs w:val="24"/>
        </w:rPr>
        <w:t xml:space="preserve">onsejos </w:t>
      </w:r>
      <w:r w:rsidRPr="004C4733">
        <w:rPr>
          <w:color w:val="FF0000"/>
          <w:sz w:val="24"/>
          <w:szCs w:val="24"/>
        </w:rPr>
        <w:t>D</w:t>
      </w:r>
      <w:r w:rsidR="0063598B" w:rsidRPr="004C4733">
        <w:rPr>
          <w:color w:val="FF0000"/>
          <w:sz w:val="24"/>
          <w:szCs w:val="24"/>
        </w:rPr>
        <w:t>istritales</w:t>
      </w:r>
      <w:r w:rsidRPr="004C4733">
        <w:rPr>
          <w:color w:val="FF0000"/>
          <w:sz w:val="24"/>
          <w:szCs w:val="24"/>
        </w:rPr>
        <w:t xml:space="preserve">; </w:t>
      </w:r>
    </w:p>
    <w:p w:rsidR="004C4733" w:rsidRDefault="004C4733" w:rsidP="0063598B">
      <w:pPr>
        <w:pStyle w:val="Texto0"/>
        <w:numPr>
          <w:ilvl w:val="0"/>
          <w:numId w:val="3"/>
        </w:numPr>
        <w:spacing w:after="0" w:line="240" w:lineRule="auto"/>
        <w:rPr>
          <w:color w:val="FF0000"/>
          <w:sz w:val="24"/>
          <w:szCs w:val="24"/>
        </w:rPr>
      </w:pPr>
      <w:r w:rsidRPr="004C4733">
        <w:rPr>
          <w:color w:val="FF0000"/>
          <w:sz w:val="24"/>
          <w:szCs w:val="24"/>
        </w:rPr>
        <w:t>L</w:t>
      </w:r>
      <w:r w:rsidR="0063598B" w:rsidRPr="004C4733">
        <w:rPr>
          <w:color w:val="FF0000"/>
          <w:sz w:val="24"/>
          <w:szCs w:val="24"/>
        </w:rPr>
        <w:t xml:space="preserve">os </w:t>
      </w:r>
      <w:r w:rsidRPr="004C4733">
        <w:rPr>
          <w:color w:val="FF0000"/>
          <w:sz w:val="24"/>
          <w:szCs w:val="24"/>
        </w:rPr>
        <w:t>C</w:t>
      </w:r>
      <w:r w:rsidR="0063598B" w:rsidRPr="004C4733">
        <w:rPr>
          <w:color w:val="FF0000"/>
          <w:sz w:val="24"/>
          <w:szCs w:val="24"/>
        </w:rPr>
        <w:t xml:space="preserve">onsejos </w:t>
      </w:r>
      <w:r w:rsidRPr="004C4733">
        <w:rPr>
          <w:color w:val="FF0000"/>
          <w:sz w:val="24"/>
          <w:szCs w:val="24"/>
        </w:rPr>
        <w:t>M</w:t>
      </w:r>
      <w:r w:rsidR="0063598B" w:rsidRPr="004C4733">
        <w:rPr>
          <w:color w:val="FF0000"/>
          <w:sz w:val="24"/>
          <w:szCs w:val="24"/>
        </w:rPr>
        <w:t xml:space="preserve">unicipales; </w:t>
      </w:r>
      <w:r w:rsidRPr="004C4733">
        <w:rPr>
          <w:color w:val="FF0000"/>
          <w:sz w:val="24"/>
          <w:szCs w:val="24"/>
        </w:rPr>
        <w:t xml:space="preserve"> </w:t>
      </w:r>
    </w:p>
    <w:p w:rsidR="004C4733" w:rsidRDefault="0063598B" w:rsidP="0063598B">
      <w:pPr>
        <w:pStyle w:val="Texto0"/>
        <w:numPr>
          <w:ilvl w:val="0"/>
          <w:numId w:val="3"/>
        </w:numPr>
        <w:spacing w:after="0" w:line="240" w:lineRule="auto"/>
        <w:rPr>
          <w:color w:val="FF0000"/>
          <w:sz w:val="24"/>
          <w:szCs w:val="24"/>
        </w:rPr>
      </w:pPr>
      <w:r w:rsidRPr="004C4733">
        <w:rPr>
          <w:color w:val="FF0000"/>
          <w:sz w:val="24"/>
          <w:szCs w:val="24"/>
        </w:rPr>
        <w:t>La incorporación de los Comités Consultivos Alimentarios en el Estatutos Orgánicos de cada Consejo;</w:t>
      </w:r>
      <w:r w:rsidR="004C4733" w:rsidRPr="004C4733">
        <w:rPr>
          <w:color w:val="FF0000"/>
          <w:sz w:val="24"/>
          <w:szCs w:val="24"/>
        </w:rPr>
        <w:t xml:space="preserve"> </w:t>
      </w:r>
    </w:p>
    <w:p w:rsidR="004C4733" w:rsidRPr="004C4733" w:rsidRDefault="0063598B" w:rsidP="007A5F76">
      <w:pPr>
        <w:pStyle w:val="Texto0"/>
        <w:numPr>
          <w:ilvl w:val="0"/>
          <w:numId w:val="3"/>
        </w:numPr>
        <w:spacing w:after="0" w:line="240" w:lineRule="auto"/>
        <w:rPr>
          <w:b/>
          <w:bCs/>
          <w:color w:val="FF0000"/>
          <w:sz w:val="24"/>
          <w:szCs w:val="24"/>
        </w:rPr>
      </w:pPr>
      <w:r w:rsidRPr="004C4733">
        <w:rPr>
          <w:color w:val="FF0000"/>
          <w:sz w:val="24"/>
          <w:szCs w:val="24"/>
        </w:rPr>
        <w:t xml:space="preserve">La participación de los profesionistas de la “Red </w:t>
      </w:r>
      <w:r w:rsidR="004C4733" w:rsidRPr="004C4733">
        <w:rPr>
          <w:color w:val="FF0000"/>
          <w:sz w:val="24"/>
          <w:szCs w:val="24"/>
        </w:rPr>
        <w:t>SINACATRI” en</w:t>
      </w:r>
      <w:r w:rsidRPr="004C4733">
        <w:rPr>
          <w:color w:val="FF0000"/>
          <w:sz w:val="24"/>
          <w:szCs w:val="24"/>
        </w:rPr>
        <w:t xml:space="preserve"> los </w:t>
      </w:r>
      <w:r w:rsidR="004C4733" w:rsidRPr="004C4733">
        <w:rPr>
          <w:color w:val="FF0000"/>
          <w:sz w:val="24"/>
          <w:szCs w:val="24"/>
        </w:rPr>
        <w:t>C</w:t>
      </w:r>
      <w:r w:rsidRPr="004C4733">
        <w:rPr>
          <w:color w:val="FF0000"/>
          <w:sz w:val="24"/>
          <w:szCs w:val="24"/>
        </w:rPr>
        <w:t xml:space="preserve">omités </w:t>
      </w:r>
      <w:r w:rsidR="004C4733" w:rsidRPr="004C4733">
        <w:rPr>
          <w:color w:val="FF0000"/>
          <w:sz w:val="24"/>
          <w:szCs w:val="24"/>
        </w:rPr>
        <w:t>C</w:t>
      </w:r>
      <w:r w:rsidRPr="004C4733">
        <w:rPr>
          <w:color w:val="FF0000"/>
          <w:sz w:val="24"/>
          <w:szCs w:val="24"/>
        </w:rPr>
        <w:t xml:space="preserve">onsultivos </w:t>
      </w:r>
      <w:r w:rsidR="004C4733" w:rsidRPr="004C4733">
        <w:rPr>
          <w:color w:val="FF0000"/>
          <w:sz w:val="24"/>
          <w:szCs w:val="24"/>
        </w:rPr>
        <w:t>A</w:t>
      </w:r>
      <w:r w:rsidRPr="004C4733">
        <w:rPr>
          <w:color w:val="FF0000"/>
          <w:sz w:val="24"/>
          <w:szCs w:val="24"/>
        </w:rPr>
        <w:t>limentarios</w:t>
      </w:r>
      <w:r w:rsidR="004C4733">
        <w:rPr>
          <w:color w:val="FF0000"/>
          <w:sz w:val="24"/>
          <w:szCs w:val="24"/>
        </w:rPr>
        <w:t>;</w:t>
      </w:r>
    </w:p>
    <w:p w:rsidR="003E7FF1" w:rsidRPr="004C4733" w:rsidRDefault="004C4733" w:rsidP="007A5F76">
      <w:pPr>
        <w:pStyle w:val="Texto0"/>
        <w:numPr>
          <w:ilvl w:val="0"/>
          <w:numId w:val="3"/>
        </w:numPr>
        <w:spacing w:after="0" w:line="240" w:lineRule="auto"/>
        <w:rPr>
          <w:b/>
          <w:bCs/>
          <w:color w:val="FF0000"/>
          <w:sz w:val="24"/>
          <w:szCs w:val="24"/>
        </w:rPr>
      </w:pPr>
      <w:r>
        <w:rPr>
          <w:color w:val="FF0000"/>
          <w:sz w:val="24"/>
          <w:szCs w:val="24"/>
        </w:rPr>
        <w:t>Presentación de l</w:t>
      </w:r>
      <w:r w:rsidR="0063598B" w:rsidRPr="004C4733">
        <w:rPr>
          <w:color w:val="FF0000"/>
          <w:sz w:val="24"/>
          <w:szCs w:val="24"/>
        </w:rPr>
        <w:t xml:space="preserve">as opiniones de los especialistas </w:t>
      </w:r>
      <w:r>
        <w:rPr>
          <w:color w:val="FF0000"/>
          <w:sz w:val="24"/>
          <w:szCs w:val="24"/>
        </w:rPr>
        <w:t>en el Seno del</w:t>
      </w:r>
      <w:r w:rsidR="0063598B" w:rsidRPr="004C4733">
        <w:rPr>
          <w:color w:val="FF0000"/>
          <w:sz w:val="24"/>
          <w:szCs w:val="24"/>
        </w:rPr>
        <w:t xml:space="preserve"> Consejo Mexicano para el Desarrollo Rural Sustentable</w:t>
      </w:r>
      <w:r>
        <w:rPr>
          <w:color w:val="FF0000"/>
          <w:sz w:val="24"/>
          <w:szCs w:val="24"/>
        </w:rPr>
        <w:t>.</w:t>
      </w:r>
      <w:r w:rsidR="0063598B" w:rsidRPr="004C4733">
        <w:rPr>
          <w:color w:val="FF0000"/>
          <w:sz w:val="24"/>
          <w:szCs w:val="24"/>
        </w:rPr>
        <w:t xml:space="preserve"> </w:t>
      </w:r>
    </w:p>
    <w:sectPr w:rsidR="003E7FF1" w:rsidRPr="004C4733" w:rsidSect="00D532E4">
      <w:headerReference w:type="default" r:id="rId7"/>
      <w:footerReference w:type="even"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AB2" w:rsidRDefault="00D40AB2" w:rsidP="00D532E4">
      <w:r>
        <w:separator/>
      </w:r>
    </w:p>
  </w:endnote>
  <w:endnote w:type="continuationSeparator" w:id="0">
    <w:p w:rsidR="00D40AB2" w:rsidRDefault="00D40AB2" w:rsidP="00D5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460695134"/>
      <w:docPartObj>
        <w:docPartGallery w:val="Page Numbers (Bottom of Page)"/>
        <w:docPartUnique/>
      </w:docPartObj>
    </w:sdtPr>
    <w:sdtEndPr>
      <w:rPr>
        <w:rStyle w:val="Nmerodepgina"/>
      </w:rPr>
    </w:sdtEndPr>
    <w:sdtContent>
      <w:p w:rsidR="004B48BB" w:rsidRDefault="004B48BB" w:rsidP="00D61CC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4B48BB" w:rsidRDefault="004B48BB" w:rsidP="004B48B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b/>
        <w:bCs/>
        <w:color w:val="538135" w:themeColor="accent6" w:themeShade="BF"/>
      </w:rPr>
      <w:id w:val="-824431790"/>
      <w:docPartObj>
        <w:docPartGallery w:val="Page Numbers (Bottom of Page)"/>
        <w:docPartUnique/>
      </w:docPartObj>
    </w:sdtPr>
    <w:sdtEndPr>
      <w:rPr>
        <w:rStyle w:val="Nmerodepgina"/>
      </w:rPr>
    </w:sdtEndPr>
    <w:sdtContent>
      <w:p w:rsidR="004B48BB" w:rsidRPr="007E73CF" w:rsidRDefault="004B48BB" w:rsidP="00D61CC9">
        <w:pPr>
          <w:pStyle w:val="Piedepgina"/>
          <w:framePr w:wrap="none" w:vAnchor="text" w:hAnchor="margin" w:xAlign="right" w:y="1"/>
          <w:rPr>
            <w:rStyle w:val="Nmerodepgina"/>
            <w:b/>
            <w:bCs/>
            <w:color w:val="538135" w:themeColor="accent6" w:themeShade="BF"/>
          </w:rPr>
        </w:pPr>
        <w:r w:rsidRPr="007E73CF">
          <w:rPr>
            <w:rStyle w:val="Nmerodepgina"/>
            <w:b/>
            <w:bCs/>
            <w:color w:val="538135" w:themeColor="accent6" w:themeShade="BF"/>
          </w:rPr>
          <w:fldChar w:fldCharType="begin"/>
        </w:r>
        <w:r w:rsidRPr="007E73CF">
          <w:rPr>
            <w:rStyle w:val="Nmerodepgina"/>
            <w:b/>
            <w:bCs/>
            <w:color w:val="538135" w:themeColor="accent6" w:themeShade="BF"/>
          </w:rPr>
          <w:instrText xml:space="preserve"> PAGE </w:instrText>
        </w:r>
        <w:r w:rsidRPr="007E73CF">
          <w:rPr>
            <w:rStyle w:val="Nmerodepgina"/>
            <w:b/>
            <w:bCs/>
            <w:color w:val="538135" w:themeColor="accent6" w:themeShade="BF"/>
          </w:rPr>
          <w:fldChar w:fldCharType="separate"/>
        </w:r>
        <w:r w:rsidR="00FA68B1">
          <w:rPr>
            <w:rStyle w:val="Nmerodepgina"/>
            <w:b/>
            <w:bCs/>
            <w:noProof/>
            <w:color w:val="538135" w:themeColor="accent6" w:themeShade="BF"/>
          </w:rPr>
          <w:t>5</w:t>
        </w:r>
        <w:r w:rsidRPr="007E73CF">
          <w:rPr>
            <w:rStyle w:val="Nmerodepgina"/>
            <w:b/>
            <w:bCs/>
            <w:color w:val="538135" w:themeColor="accent6" w:themeShade="BF"/>
          </w:rPr>
          <w:fldChar w:fldCharType="end"/>
        </w:r>
      </w:p>
    </w:sdtContent>
  </w:sdt>
  <w:p w:rsidR="004B48BB" w:rsidRDefault="004B48BB" w:rsidP="004B48BB">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AB2" w:rsidRDefault="00D40AB2" w:rsidP="00D532E4">
      <w:r>
        <w:separator/>
      </w:r>
    </w:p>
  </w:footnote>
  <w:footnote w:type="continuationSeparator" w:id="0">
    <w:p w:rsidR="00D40AB2" w:rsidRDefault="00D40AB2" w:rsidP="00D532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2E4" w:rsidRPr="007B6D20" w:rsidRDefault="007B6D20" w:rsidP="00D532E4">
    <w:pPr>
      <w:pStyle w:val="Encabezado"/>
      <w:jc w:val="center"/>
      <w:rPr>
        <w:rFonts w:ascii="Times New Roman" w:hAnsi="Times New Roman" w:cs="Times New Roman"/>
        <w:b/>
        <w:bCs/>
        <w:i/>
        <w:iCs/>
        <w:color w:val="385623" w:themeColor="accent6" w:themeShade="80"/>
        <w:sz w:val="28"/>
        <w:szCs w:val="28"/>
      </w:rPr>
    </w:pPr>
    <w:r w:rsidRPr="007B6D20">
      <w:rPr>
        <w:rFonts w:ascii="Times New Roman" w:hAnsi="Times New Roman" w:cs="Times New Roman"/>
        <w:b/>
        <w:bCs/>
        <w:i/>
        <w:iCs/>
        <w:color w:val="385623" w:themeColor="accent6" w:themeShade="80"/>
        <w:sz w:val="28"/>
        <w:szCs w:val="28"/>
      </w:rPr>
      <w:t>PROPUESTA DE NUEVA ESTRUCTURA DEL REGLAMENTO INTERNO DEL CONSEJO MEXICANO PARA EL DESARROLLO RURAL SUSTENTABLE</w:t>
    </w:r>
  </w:p>
  <w:p w:rsidR="00673069" w:rsidRPr="00D532E4" w:rsidRDefault="00673069" w:rsidP="00D532E4">
    <w:pPr>
      <w:pStyle w:val="Encabezado"/>
      <w:jc w:val="center"/>
      <w:rPr>
        <w:rFonts w:ascii="Times New Roman" w:hAnsi="Times New Roman" w:cs="Times New Roman"/>
        <w:b/>
        <w:bCs/>
        <w:i/>
        <w:iCs/>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3F5373"/>
    <w:multiLevelType w:val="hybridMultilevel"/>
    <w:tmpl w:val="75084640"/>
    <w:lvl w:ilvl="0" w:tplc="31BC5442">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
    <w:nsid w:val="430D082F"/>
    <w:multiLevelType w:val="hybridMultilevel"/>
    <w:tmpl w:val="72FED506"/>
    <w:lvl w:ilvl="0" w:tplc="09CC54C6">
      <w:start w:val="1"/>
      <w:numFmt w:val="upperRoman"/>
      <w:lvlText w:val="%1."/>
      <w:lvlJc w:val="right"/>
      <w:pPr>
        <w:ind w:left="1080" w:hanging="360"/>
      </w:pPr>
      <w:rPr>
        <w:color w:val="0000B3"/>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69164378"/>
    <w:multiLevelType w:val="hybridMultilevel"/>
    <w:tmpl w:val="B6660B3E"/>
    <w:lvl w:ilvl="0" w:tplc="8A8E088E">
      <w:start w:val="1"/>
      <w:numFmt w:val="bullet"/>
      <w:lvlText w:val=""/>
      <w:lvlJc w:val="left"/>
      <w:pPr>
        <w:ind w:left="720" w:hanging="360"/>
      </w:pPr>
      <w:rPr>
        <w:rFonts w:ascii="Symbol" w:hAnsi="Symbol" w:hint="default"/>
        <w:b/>
        <w:bCs w:val="0"/>
        <w:i w:val="0"/>
        <w:iCs w:val="0"/>
        <w:color w:val="0000B3"/>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2E4"/>
    <w:rsid w:val="000007E6"/>
    <w:rsid w:val="00032396"/>
    <w:rsid w:val="000379B6"/>
    <w:rsid w:val="0009589B"/>
    <w:rsid w:val="000B45C7"/>
    <w:rsid w:val="00137399"/>
    <w:rsid w:val="00204B03"/>
    <w:rsid w:val="00213251"/>
    <w:rsid w:val="00230D70"/>
    <w:rsid w:val="002367AE"/>
    <w:rsid w:val="00246B60"/>
    <w:rsid w:val="002F161A"/>
    <w:rsid w:val="002F62EE"/>
    <w:rsid w:val="003A55CD"/>
    <w:rsid w:val="003E34EA"/>
    <w:rsid w:val="003E7FF1"/>
    <w:rsid w:val="00412A0A"/>
    <w:rsid w:val="00424C78"/>
    <w:rsid w:val="004A749C"/>
    <w:rsid w:val="004B48BB"/>
    <w:rsid w:val="004C4733"/>
    <w:rsid w:val="004D7C5E"/>
    <w:rsid w:val="004E004C"/>
    <w:rsid w:val="00574D96"/>
    <w:rsid w:val="00596274"/>
    <w:rsid w:val="005F0FDA"/>
    <w:rsid w:val="005F7B31"/>
    <w:rsid w:val="006057DD"/>
    <w:rsid w:val="0063598B"/>
    <w:rsid w:val="006546E3"/>
    <w:rsid w:val="00673069"/>
    <w:rsid w:val="006B0005"/>
    <w:rsid w:val="006F6E50"/>
    <w:rsid w:val="007155E8"/>
    <w:rsid w:val="00774B7D"/>
    <w:rsid w:val="007A359E"/>
    <w:rsid w:val="007A5F76"/>
    <w:rsid w:val="007B6D20"/>
    <w:rsid w:val="007C6425"/>
    <w:rsid w:val="007E73CF"/>
    <w:rsid w:val="008148FB"/>
    <w:rsid w:val="008B7416"/>
    <w:rsid w:val="009357D7"/>
    <w:rsid w:val="00936A04"/>
    <w:rsid w:val="009B194A"/>
    <w:rsid w:val="009C5202"/>
    <w:rsid w:val="009F761E"/>
    <w:rsid w:val="00A21976"/>
    <w:rsid w:val="00A56826"/>
    <w:rsid w:val="00A80FAA"/>
    <w:rsid w:val="00B179B3"/>
    <w:rsid w:val="00B30CC8"/>
    <w:rsid w:val="00BA3B31"/>
    <w:rsid w:val="00BC3B84"/>
    <w:rsid w:val="00C763BF"/>
    <w:rsid w:val="00D40AB2"/>
    <w:rsid w:val="00D532E4"/>
    <w:rsid w:val="00D82592"/>
    <w:rsid w:val="00E1466F"/>
    <w:rsid w:val="00E17B1F"/>
    <w:rsid w:val="00E919E9"/>
    <w:rsid w:val="00EB7575"/>
    <w:rsid w:val="00EC2233"/>
    <w:rsid w:val="00F0755A"/>
    <w:rsid w:val="00F4182D"/>
    <w:rsid w:val="00F64AE8"/>
    <w:rsid w:val="00FA68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AC3D8-15D1-8748-B43F-B05D29B6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32E4"/>
    <w:pPr>
      <w:tabs>
        <w:tab w:val="center" w:pos="4419"/>
        <w:tab w:val="right" w:pos="8838"/>
      </w:tabs>
    </w:pPr>
  </w:style>
  <w:style w:type="character" w:customStyle="1" w:styleId="EncabezadoCar">
    <w:name w:val="Encabezado Car"/>
    <w:basedOn w:val="Fuentedeprrafopredeter"/>
    <w:link w:val="Encabezado"/>
    <w:uiPriority w:val="99"/>
    <w:rsid w:val="00D532E4"/>
    <w:rPr>
      <w:lang w:val="es-ES"/>
    </w:rPr>
  </w:style>
  <w:style w:type="paragraph" w:styleId="Piedepgina">
    <w:name w:val="footer"/>
    <w:basedOn w:val="Normal"/>
    <w:link w:val="PiedepginaCar"/>
    <w:uiPriority w:val="99"/>
    <w:unhideWhenUsed/>
    <w:rsid w:val="00D532E4"/>
    <w:pPr>
      <w:tabs>
        <w:tab w:val="center" w:pos="4419"/>
        <w:tab w:val="right" w:pos="8838"/>
      </w:tabs>
    </w:pPr>
  </w:style>
  <w:style w:type="character" w:customStyle="1" w:styleId="PiedepginaCar">
    <w:name w:val="Pie de página Car"/>
    <w:basedOn w:val="Fuentedeprrafopredeter"/>
    <w:link w:val="Piedepgina"/>
    <w:uiPriority w:val="99"/>
    <w:rsid w:val="00D532E4"/>
    <w:rPr>
      <w:lang w:val="es-ES"/>
    </w:rPr>
  </w:style>
  <w:style w:type="paragraph" w:styleId="Prrafodelista">
    <w:name w:val="List Paragraph"/>
    <w:basedOn w:val="Normal"/>
    <w:uiPriority w:val="34"/>
    <w:qFormat/>
    <w:rsid w:val="00D82592"/>
    <w:pPr>
      <w:ind w:left="720"/>
      <w:contextualSpacing/>
    </w:pPr>
  </w:style>
  <w:style w:type="paragraph" w:customStyle="1" w:styleId="texto">
    <w:name w:val="texto"/>
    <w:basedOn w:val="Normal"/>
    <w:rsid w:val="002F161A"/>
    <w:pPr>
      <w:spacing w:after="101" w:line="216" w:lineRule="atLeast"/>
      <w:ind w:firstLine="288"/>
      <w:jc w:val="both"/>
    </w:pPr>
    <w:rPr>
      <w:rFonts w:ascii="Arial" w:eastAsia="Times New Roman" w:hAnsi="Arial" w:cs="Times New Roman"/>
      <w:sz w:val="18"/>
      <w:szCs w:val="20"/>
      <w:lang w:val="es-ES_tradnl" w:eastAsia="es-ES"/>
    </w:rPr>
  </w:style>
  <w:style w:type="character" w:styleId="Nmerodepgina">
    <w:name w:val="page number"/>
    <w:basedOn w:val="Fuentedeprrafopredeter"/>
    <w:uiPriority w:val="99"/>
    <w:semiHidden/>
    <w:unhideWhenUsed/>
    <w:rsid w:val="004B48BB"/>
  </w:style>
  <w:style w:type="paragraph" w:styleId="Textosinformato">
    <w:name w:val="Plain Text"/>
    <w:basedOn w:val="Normal"/>
    <w:link w:val="TextosinformatoCar"/>
    <w:rsid w:val="0063598B"/>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63598B"/>
    <w:rPr>
      <w:rFonts w:ascii="Courier New" w:eastAsia="Times New Roman" w:hAnsi="Courier New" w:cs="Times New Roman"/>
      <w:sz w:val="20"/>
      <w:szCs w:val="20"/>
      <w:lang w:val="es-ES" w:eastAsia="es-ES"/>
    </w:rPr>
  </w:style>
  <w:style w:type="paragraph" w:customStyle="1" w:styleId="Texto0">
    <w:name w:val="Texto"/>
    <w:basedOn w:val="Normal"/>
    <w:link w:val="TextoCar"/>
    <w:rsid w:val="0063598B"/>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basedOn w:val="Fuentedeprrafopredeter"/>
    <w:link w:val="Texto0"/>
    <w:rsid w:val="0063598B"/>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1472</Words>
  <Characters>8096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AMALIO VARGAS SOTO</dc:creator>
  <cp:keywords/>
  <dc:description/>
  <cp:lastModifiedBy>Ruehl, Daniela (FAOMX)</cp:lastModifiedBy>
  <cp:revision>2</cp:revision>
  <cp:lastPrinted>2019-08-05T02:34:00Z</cp:lastPrinted>
  <dcterms:created xsi:type="dcterms:W3CDTF">2019-08-06T00:24:00Z</dcterms:created>
  <dcterms:modified xsi:type="dcterms:W3CDTF">2019-08-06T00:24:00Z</dcterms:modified>
</cp:coreProperties>
</file>