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0"/>
        <w:gridCol w:w="6832"/>
        <w:tblGridChange w:id="0">
          <w:tblGrid>
            <w:gridCol w:w="3130"/>
            <w:gridCol w:w="6832"/>
          </w:tblGrid>
        </w:tblGridChange>
      </w:tblGrid>
      <w:tr>
        <w:trPr>
          <w:trHeight w:val="480" w:hRule="atLeast"/>
        </w:trPr>
        <w:tc>
          <w:tcPr>
            <w:shd w:fill="a6a6a6" w:val="clear"/>
            <w:vAlign w:val="center"/>
          </w:tcPr>
          <w:p w:rsidR="00000000" w:rsidDel="00000000" w:rsidP="00000000" w:rsidRDefault="00000000" w:rsidRPr="00000000" w14:paraId="00000002">
            <w:pPr>
              <w:spacing w:after="120" w:before="120" w:lineRule="auto"/>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Subgrupo</w:t>
            </w:r>
          </w:p>
        </w:tc>
        <w:tc>
          <w:tcPr>
            <w:vAlign w:val="center"/>
          </w:tcPr>
          <w:p w:rsidR="00000000" w:rsidDel="00000000" w:rsidP="00000000" w:rsidRDefault="00000000" w:rsidRPr="00000000" w14:paraId="00000003">
            <w:pPr>
              <w:spacing w:after="120" w:before="120"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Estratégico Programático</w:t>
            </w:r>
          </w:p>
        </w:tc>
      </w:tr>
      <w:tr>
        <w:trPr>
          <w:trHeight w:val="480" w:hRule="atLeast"/>
        </w:trPr>
        <w:tc>
          <w:tcPr>
            <w:shd w:fill="a6a6a6" w:val="clear"/>
            <w:vAlign w:val="center"/>
          </w:tcPr>
          <w:p w:rsidR="00000000" w:rsidDel="00000000" w:rsidP="00000000" w:rsidRDefault="00000000" w:rsidRPr="00000000" w14:paraId="00000004">
            <w:pPr>
              <w:spacing w:after="120" w:before="120" w:lineRule="auto"/>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Nombre de quien elabora la minuta</w:t>
            </w:r>
          </w:p>
        </w:tc>
        <w:tc>
          <w:tcPr>
            <w:vAlign w:val="center"/>
          </w:tcPr>
          <w:p w:rsidR="00000000" w:rsidDel="00000000" w:rsidP="00000000" w:rsidRDefault="00000000" w:rsidRPr="00000000" w14:paraId="00000005">
            <w:pPr>
              <w:spacing w:after="120" w:before="120"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rtl w:val="0"/>
              </w:rPr>
              <w:t xml:space="preserve">Fabian Sánchez Galicia</w:t>
            </w:r>
            <w:r w:rsidDel="00000000" w:rsidR="00000000" w:rsidRPr="00000000">
              <w:rPr>
                <w:rtl w:val="0"/>
              </w:rPr>
            </w:r>
          </w:p>
        </w:tc>
      </w:tr>
    </w:tbl>
    <w:p w:rsidR="00000000" w:rsidDel="00000000" w:rsidP="00000000" w:rsidRDefault="00000000" w:rsidRPr="00000000" w14:paraId="00000006">
      <w:pPr>
        <w:ind w:right="191"/>
        <w:rPr>
          <w:rFonts w:ascii="Montserrat" w:cs="Montserrat" w:eastAsia="Montserrat" w:hAnsi="Montserrat"/>
          <w:b w:val="1"/>
          <w:sz w:val="22"/>
          <w:szCs w:val="22"/>
        </w:rPr>
      </w:pPr>
      <w:r w:rsidDel="00000000" w:rsidR="00000000" w:rsidRPr="00000000">
        <w:rPr>
          <w:rtl w:val="0"/>
        </w:rPr>
      </w:r>
    </w:p>
    <w:tbl>
      <w:tblPr>
        <w:tblStyle w:val="Table2"/>
        <w:tblW w:w="99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4535"/>
        <w:gridCol w:w="3447"/>
        <w:tblGridChange w:id="0">
          <w:tblGrid>
            <w:gridCol w:w="1980"/>
            <w:gridCol w:w="4535"/>
            <w:gridCol w:w="3447"/>
          </w:tblGrid>
        </w:tblGridChange>
      </w:tblGrid>
      <w:tr>
        <w:trPr>
          <w:trHeight w:val="1380" w:hRule="atLeast"/>
        </w:trPr>
        <w:tc>
          <w:tcPr>
            <w:gridSpan w:val="2"/>
          </w:tcPr>
          <w:p w:rsidR="00000000" w:rsidDel="00000000" w:rsidP="00000000" w:rsidRDefault="00000000" w:rsidRPr="00000000" w14:paraId="00000007">
            <w:pPr>
              <w:spacing w:after="120" w:before="120" w:lineRule="auto"/>
              <w:ind w:left="357"/>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Objetivo de la Reunión:</w:t>
            </w:r>
            <w:r w:rsidDel="00000000" w:rsidR="00000000" w:rsidRPr="00000000">
              <w:rPr>
                <w:rFonts w:ascii="Montserrat" w:cs="Montserrat" w:eastAsia="Montserrat" w:hAnsi="Montserrat"/>
                <w:color w:val="000000"/>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Desarrollo del planteamiento estratégico programático que debe tener el CMDRS</w:t>
            </w:r>
          </w:p>
        </w:tc>
        <w:tc>
          <w:tcPr>
            <w:vAlign w:val="center"/>
          </w:tcPr>
          <w:p w:rsidR="00000000" w:rsidDel="00000000" w:rsidP="00000000" w:rsidRDefault="00000000" w:rsidRPr="00000000" w14:paraId="0000000A">
            <w:pPr>
              <w:spacing w:after="120" w:before="120" w:lineRule="auto"/>
              <w:ind w:left="357"/>
              <w:rPr>
                <w:rFonts w:ascii="Montserrat" w:cs="Montserrat" w:eastAsia="Montserrat" w:hAnsi="Montserrat"/>
                <w:b w:val="1"/>
                <w:color w:val="000000"/>
              </w:rPr>
            </w:pPr>
            <w:r w:rsidDel="00000000" w:rsidR="00000000" w:rsidRPr="00000000">
              <w:rPr>
                <w:rFonts w:ascii="Montserrat" w:cs="Montserrat" w:eastAsia="Montserrat" w:hAnsi="Montserrat"/>
                <w:color w:val="000000"/>
                <w:rtl w:val="0"/>
              </w:rPr>
              <w:t xml:space="preserve">Fecha:  </w:t>
            </w:r>
            <w:r w:rsidDel="00000000" w:rsidR="00000000" w:rsidRPr="00000000">
              <w:rPr>
                <w:rFonts w:ascii="Montserrat" w:cs="Montserrat" w:eastAsia="Montserrat" w:hAnsi="Montserrat"/>
                <w:b w:val="1"/>
                <w:color w:val="000000"/>
                <w:rtl w:val="0"/>
              </w:rPr>
              <w:t xml:space="preserve">02</w:t>
            </w:r>
            <w:r w:rsidDel="00000000" w:rsidR="00000000" w:rsidRPr="00000000">
              <w:rPr>
                <w:rFonts w:ascii="Montserrat" w:cs="Montserrat" w:eastAsia="Montserrat" w:hAnsi="Montserrat"/>
                <w:color w:val="000000"/>
                <w:rtl w:val="0"/>
              </w:rPr>
              <w:t xml:space="preserve"> de </w:t>
            </w:r>
            <w:r w:rsidDel="00000000" w:rsidR="00000000" w:rsidRPr="00000000">
              <w:rPr>
                <w:rFonts w:ascii="Montserrat" w:cs="Montserrat" w:eastAsia="Montserrat" w:hAnsi="Montserrat"/>
                <w:b w:val="1"/>
                <w:color w:val="000000"/>
                <w:rtl w:val="0"/>
              </w:rPr>
              <w:t xml:space="preserve">09</w:t>
            </w:r>
            <w:r w:rsidDel="00000000" w:rsidR="00000000" w:rsidRPr="00000000">
              <w:rPr>
                <w:rFonts w:ascii="Montserrat" w:cs="Montserrat" w:eastAsia="Montserrat" w:hAnsi="Montserrat"/>
                <w:color w:val="000000"/>
                <w:rtl w:val="0"/>
              </w:rPr>
              <w:t xml:space="preserve"> de </w:t>
            </w:r>
            <w:r w:rsidDel="00000000" w:rsidR="00000000" w:rsidRPr="00000000">
              <w:rPr>
                <w:rFonts w:ascii="Montserrat" w:cs="Montserrat" w:eastAsia="Montserrat" w:hAnsi="Montserrat"/>
                <w:b w:val="1"/>
                <w:color w:val="000000"/>
                <w:rtl w:val="0"/>
              </w:rPr>
              <w:t xml:space="preserve">2019.</w:t>
            </w:r>
          </w:p>
          <w:p w:rsidR="00000000" w:rsidDel="00000000" w:rsidP="00000000" w:rsidRDefault="00000000" w:rsidRPr="00000000" w14:paraId="0000000B">
            <w:pPr>
              <w:spacing w:after="120" w:before="120" w:lineRule="auto"/>
              <w:ind w:left="357"/>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0C">
            <w:pPr>
              <w:spacing w:after="120" w:before="120" w:lineRule="auto"/>
              <w:ind w:left="357"/>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Hora: De </w:t>
            </w:r>
            <w:r w:rsidDel="00000000" w:rsidR="00000000" w:rsidRPr="00000000">
              <w:rPr>
                <w:rFonts w:ascii="Montserrat" w:cs="Montserrat" w:eastAsia="Montserrat" w:hAnsi="Montserrat"/>
                <w:b w:val="1"/>
                <w:color w:val="000000"/>
                <w:rtl w:val="0"/>
              </w:rPr>
              <w:t xml:space="preserve">16:30</w:t>
            </w:r>
            <w:r w:rsidDel="00000000" w:rsidR="00000000" w:rsidRPr="00000000">
              <w:rPr>
                <w:rFonts w:ascii="Montserrat" w:cs="Montserrat" w:eastAsia="Montserrat" w:hAnsi="Montserrat"/>
                <w:color w:val="000000"/>
                <w:rtl w:val="0"/>
              </w:rPr>
              <w:t xml:space="preserve"> a </w:t>
            </w:r>
            <w:r w:rsidDel="00000000" w:rsidR="00000000" w:rsidRPr="00000000">
              <w:rPr>
                <w:rFonts w:ascii="Montserrat" w:cs="Montserrat" w:eastAsia="Montserrat" w:hAnsi="Montserrat"/>
                <w:b w:val="1"/>
                <w:color w:val="000000"/>
                <w:rtl w:val="0"/>
              </w:rPr>
              <w:t xml:space="preserve">18:30</w:t>
            </w:r>
            <w:r w:rsidDel="00000000" w:rsidR="00000000" w:rsidRPr="00000000">
              <w:rPr>
                <w:rFonts w:ascii="Montserrat" w:cs="Montserrat" w:eastAsia="Montserrat" w:hAnsi="Montserrat"/>
                <w:color w:val="000000"/>
                <w:rtl w:val="0"/>
              </w:rPr>
              <w:t xml:space="preserve"> hrs.</w:t>
            </w:r>
          </w:p>
        </w:tc>
      </w:tr>
      <w:tr>
        <w:trPr>
          <w:trHeight w:val="820" w:hRule="atLeast"/>
        </w:trPr>
        <w:tc>
          <w:tcPr>
            <w:vAlign w:val="center"/>
          </w:tcPr>
          <w:p w:rsidR="00000000" w:rsidDel="00000000" w:rsidP="00000000" w:rsidRDefault="00000000" w:rsidRPr="00000000" w14:paraId="0000000D">
            <w:pPr>
              <w:ind w:left="29" w:firstLine="0"/>
              <w:jc w:val="cente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Lugar:</w:t>
            </w:r>
          </w:p>
        </w:tc>
        <w:tc>
          <w:tcPr>
            <w:gridSpan w:val="2"/>
            <w:vAlign w:val="center"/>
          </w:tcPr>
          <w:p w:rsidR="00000000" w:rsidDel="00000000" w:rsidP="00000000" w:rsidRDefault="00000000" w:rsidRPr="00000000" w14:paraId="0000000E">
            <w:pPr>
              <w:ind w:left="357"/>
              <w:rPr>
                <w:rFonts w:ascii="Montserrat" w:cs="Montserrat" w:eastAsia="Montserrat" w:hAnsi="Montserrat"/>
              </w:rPr>
            </w:pPr>
            <w:r w:rsidDel="00000000" w:rsidR="00000000" w:rsidRPr="00000000">
              <w:rPr>
                <w:rFonts w:ascii="Montserrat" w:cs="Montserrat" w:eastAsia="Montserrat" w:hAnsi="Montserrat"/>
                <w:rtl w:val="0"/>
              </w:rPr>
              <w:t xml:space="preserve">Piso 8, Sala SADER</w:t>
            </w:r>
          </w:p>
          <w:p w:rsidR="00000000" w:rsidDel="00000000" w:rsidP="00000000" w:rsidRDefault="00000000" w:rsidRPr="00000000" w14:paraId="0000000F">
            <w:pPr>
              <w:ind w:left="357"/>
              <w:rPr>
                <w:rFonts w:ascii="Montserrat" w:cs="Montserrat" w:eastAsia="Montserrat" w:hAnsi="Montserrat"/>
                <w:color w:val="000000"/>
              </w:rPr>
            </w:pPr>
            <w:r w:rsidDel="00000000" w:rsidR="00000000" w:rsidRPr="00000000">
              <w:rPr>
                <w:rFonts w:ascii="Montserrat" w:cs="Montserrat" w:eastAsia="Montserrat" w:hAnsi="Montserrat"/>
                <w:rtl w:val="0"/>
              </w:rPr>
              <w:t xml:space="preserve">Municipio Libre</w:t>
            </w:r>
            <w:r w:rsidDel="00000000" w:rsidR="00000000" w:rsidRPr="00000000">
              <w:rPr>
                <w:rtl w:val="0"/>
              </w:rPr>
            </w:r>
          </w:p>
        </w:tc>
      </w:tr>
      <w:tr>
        <w:trPr>
          <w:trHeight w:val="3400" w:hRule="atLeast"/>
        </w:trPr>
        <w:tc>
          <w:tcPr>
            <w:vAlign w:val="center"/>
          </w:tcPr>
          <w:p w:rsidR="00000000" w:rsidDel="00000000" w:rsidP="00000000" w:rsidRDefault="00000000" w:rsidRPr="00000000" w14:paraId="00000011">
            <w:pPr>
              <w:spacing w:after="120" w:before="120" w:lineRule="auto"/>
              <w:ind w:left="29" w:firstLine="0"/>
              <w:jc w:val="cente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Desarrollo de la Reunión:</w:t>
            </w:r>
          </w:p>
        </w:tc>
        <w:tc>
          <w:tcPr>
            <w:gridSpan w:val="2"/>
            <w:shd w:fill="auto" w:val="clear"/>
          </w:tcPr>
          <w:p w:rsidR="00000000" w:rsidDel="00000000" w:rsidP="00000000" w:rsidRDefault="00000000" w:rsidRPr="00000000" w14:paraId="00000012">
            <w:pPr>
              <w:ind w:left="34" w:right="79" w:firstLine="2.9999999999999982"/>
              <w:rPr>
                <w:rFonts w:ascii="Montserrat" w:cs="Montserrat" w:eastAsia="Montserrat" w:hAnsi="Montserrat"/>
              </w:rPr>
            </w:pPr>
            <w:r w:rsidDel="00000000" w:rsidR="00000000" w:rsidRPr="00000000">
              <w:rPr>
                <w:rFonts w:ascii="Montserrat" w:cs="Montserrat" w:eastAsia="Montserrat" w:hAnsi="Montserrat"/>
                <w:rtl w:val="0"/>
              </w:rPr>
              <w:t xml:space="preserve">El subgrupo abordó la necesidad de adecuar el reglamento para generar un mejor funcionamiento del CMDRS, ya sea de carácter consultivo o de coadyuvancia.</w:t>
            </w:r>
          </w:p>
          <w:p w:rsidR="00000000" w:rsidDel="00000000" w:rsidP="00000000" w:rsidRDefault="00000000" w:rsidRPr="00000000" w14:paraId="00000013">
            <w:pPr>
              <w:ind w:left="34" w:right="79" w:firstLine="2.9999999999999982"/>
              <w:rPr>
                <w:rFonts w:ascii="Montserrat" w:cs="Montserrat" w:eastAsia="Montserrat" w:hAnsi="Montserrat"/>
              </w:rPr>
            </w:pPr>
            <w:r w:rsidDel="00000000" w:rsidR="00000000" w:rsidRPr="00000000">
              <w:rPr>
                <w:rFonts w:ascii="Montserrat" w:cs="Montserrat" w:eastAsia="Montserrat" w:hAnsi="Montserrat"/>
                <w:rtl w:val="0"/>
              </w:rPr>
              <w:t xml:space="preserve">Lo estratégico o las estrategias que se deben desarrollar será con base a lo establecido en la LDRS y su reglamento, de este segundo revisando que no violente la LDRS.</w:t>
            </w:r>
          </w:p>
          <w:p w:rsidR="00000000" w:rsidDel="00000000" w:rsidP="00000000" w:rsidRDefault="00000000" w:rsidRPr="00000000" w14:paraId="00000014">
            <w:pPr>
              <w:ind w:left="34" w:right="79" w:firstLine="2.9999999999999982"/>
              <w:rPr>
                <w:rFonts w:ascii="Montserrat" w:cs="Montserrat" w:eastAsia="Montserrat" w:hAnsi="Montserrat"/>
              </w:rPr>
            </w:pPr>
            <w:r w:rsidDel="00000000" w:rsidR="00000000" w:rsidRPr="00000000">
              <w:rPr>
                <w:rFonts w:ascii="Montserrat" w:cs="Montserrat" w:eastAsia="Montserrat" w:hAnsi="Montserrat"/>
                <w:rtl w:val="0"/>
              </w:rPr>
              <w:t xml:space="preserve">Procurar no rebasar el alcance de discusión del Subgrupo Estratégico—Programático, con respecto al que tengan los otros Subgrupos.</w:t>
            </w:r>
          </w:p>
          <w:p w:rsidR="00000000" w:rsidDel="00000000" w:rsidP="00000000" w:rsidRDefault="00000000" w:rsidRPr="00000000" w14:paraId="00000015">
            <w:pPr>
              <w:ind w:left="34" w:right="79" w:firstLine="2.9999999999999982"/>
              <w:rPr>
                <w:rFonts w:ascii="Montserrat" w:cs="Montserrat" w:eastAsia="Montserrat" w:hAnsi="Montserrat"/>
              </w:rPr>
            </w:pPr>
            <w:r w:rsidDel="00000000" w:rsidR="00000000" w:rsidRPr="00000000">
              <w:rPr>
                <w:rFonts w:ascii="Montserrat" w:cs="Montserrat" w:eastAsia="Montserrat" w:hAnsi="Montserrat"/>
                <w:rtl w:val="0"/>
              </w:rPr>
              <w:t xml:space="preserve">Se presentó en el grupo la Propuesta de Términos de Referencia para el Trabajo de los Grupo Eje, con el que se concuerda con las estrategias de participación del consejo en él reflejadas, señalando la necesidad de ver lo que en la LDRS y su Reglamento también establecen, en la definición del CMDRS como consultivo y coadyuvante y en la implementación de estas tareas mediante un sistema de red de concejos</w:t>
            </w:r>
          </w:p>
          <w:p w:rsidR="00000000" w:rsidDel="00000000" w:rsidP="00000000" w:rsidRDefault="00000000" w:rsidRPr="00000000" w14:paraId="00000016">
            <w:pPr>
              <w:ind w:left="34" w:right="79" w:firstLine="2.9999999999999982"/>
              <w:rPr>
                <w:rFonts w:ascii="Montserrat" w:cs="Montserrat" w:eastAsia="Montserrat" w:hAnsi="Montserrat"/>
              </w:rPr>
            </w:pPr>
            <w:r w:rsidDel="00000000" w:rsidR="00000000" w:rsidRPr="00000000">
              <w:rPr>
                <w:rFonts w:ascii="Montserrat" w:cs="Montserrat" w:eastAsia="Montserrat" w:hAnsi="Montserrat"/>
                <w:rtl w:val="0"/>
              </w:rPr>
              <w:t xml:space="preserve">En el marco de la LDRS, la labor estratégica del CMDR se circunscribe al Plan Nacional de Desarrollo, Planes Sectoriales de las dependencias que inciden en el desarrollo rural y el Programa Especial Concurrente y lo programático es la instrumentación de la política pública para el sector rural a través de los programas respectivos.</w:t>
            </w:r>
          </w:p>
          <w:p w:rsidR="00000000" w:rsidDel="00000000" w:rsidP="00000000" w:rsidRDefault="00000000" w:rsidRPr="00000000" w14:paraId="00000017">
            <w:pPr>
              <w:ind w:left="34" w:right="79" w:firstLine="2.9999999999999982"/>
              <w:rPr>
                <w:rFonts w:ascii="Montserrat" w:cs="Montserrat" w:eastAsia="Montserrat" w:hAnsi="Montserrat"/>
              </w:rPr>
            </w:pPr>
            <w:r w:rsidDel="00000000" w:rsidR="00000000" w:rsidRPr="00000000">
              <w:rPr>
                <w:rFonts w:ascii="Montserrat" w:cs="Montserrat" w:eastAsia="Montserrat" w:hAnsi="Montserrat"/>
                <w:rtl w:val="0"/>
              </w:rPr>
              <w:t xml:space="preserve">También se reconocen otros elementos de carácter estratégicos como los Objetivos para el Desarrollo Sostenible</w:t>
            </w:r>
          </w:p>
          <w:p w:rsidR="00000000" w:rsidDel="00000000" w:rsidP="00000000" w:rsidRDefault="00000000" w:rsidRPr="00000000" w14:paraId="00000018">
            <w:pPr>
              <w:ind w:left="34" w:right="79" w:firstLine="2.9999999999999982"/>
              <w:rPr>
                <w:rFonts w:ascii="Montserrat" w:cs="Montserrat" w:eastAsia="Montserrat" w:hAnsi="Montserrat"/>
              </w:rPr>
            </w:pPr>
            <w:r w:rsidDel="00000000" w:rsidR="00000000" w:rsidRPr="00000000">
              <w:rPr>
                <w:rFonts w:ascii="Montserrat" w:cs="Montserrat" w:eastAsia="Montserrat" w:hAnsi="Montserrat"/>
                <w:rtl w:val="0"/>
              </w:rPr>
              <w:t xml:space="preserve">Se discutió la forma en la que el CMDRS es consultivo mediante la emisión de opiniones y si esta es proactiva o a petición del gobierno, así como el carácter coadyuvante en la participación para la difusión y promoción de los programas.</w:t>
            </w:r>
          </w:p>
          <w:p w:rsidR="00000000" w:rsidDel="00000000" w:rsidP="00000000" w:rsidRDefault="00000000" w:rsidRPr="00000000" w14:paraId="00000019">
            <w:pPr>
              <w:ind w:left="34" w:right="79" w:firstLine="2.9999999999999982"/>
              <w:rPr>
                <w:rFonts w:ascii="Montserrat" w:cs="Montserrat" w:eastAsia="Montserrat" w:hAnsi="Montserrat"/>
              </w:rPr>
            </w:pPr>
            <w:r w:rsidDel="00000000" w:rsidR="00000000" w:rsidRPr="00000000">
              <w:rPr>
                <w:rFonts w:ascii="Montserrat" w:cs="Montserrat" w:eastAsia="Montserrat" w:hAnsi="Montserrat"/>
                <w:rtl w:val="0"/>
              </w:rPr>
              <w:t xml:space="preserve">Se plantea la necesidad de definir el ámbito de acción del CMDRS, en el sentido operacional en función del grado de niveles que se plantea establecer y los canales de comunicación o de generación de consulta y opinión, porque se ha presentado que, aunque aparentemente hay una amplia participación, se llega a tener un déficit de capacidad técnica o especialización, provocando que la gente opine, sin saber con conocimiento de lo que opinamos y entonces se empobrece la posibilidad de tener un impacto en las políticas públicas o en la direccionalidad del desarrollo rural, por lo que se planteó la necesidad de contar con mecanismos de participación de expertos.</w:t>
            </w:r>
          </w:p>
          <w:p w:rsidR="00000000" w:rsidDel="00000000" w:rsidP="00000000" w:rsidRDefault="00000000" w:rsidRPr="00000000" w14:paraId="0000001A">
            <w:pPr>
              <w:spacing w:after="120" w:before="120" w:lineRule="auto"/>
              <w:ind w:left="0" w:right="79" w:firstLine="3"/>
              <w:rPr>
                <w:rFonts w:ascii="Montserrat" w:cs="Montserrat" w:eastAsia="Montserrat" w:hAnsi="Montserrat"/>
              </w:rPr>
            </w:pPr>
            <w:r w:rsidDel="00000000" w:rsidR="00000000" w:rsidRPr="00000000">
              <w:rPr>
                <w:rFonts w:ascii="Montserrat" w:cs="Montserrat" w:eastAsia="Montserrat" w:hAnsi="Montserrat"/>
                <w:rtl w:val="0"/>
              </w:rPr>
              <w:t xml:space="preserve">Se discutió definir o incluir en la definición los elementos estratégicos en los que se pueda construir la esencia del trabajo del CMDRS y cuidar que los, cómo?, será el trabajo de los otros subgrupos; y encontrar la manera de empatar, lo que conceptualmente como estratégico programático estamos planteando como orientación de trabajo del CMDRS, en el marco de la LDRS y los documentos de política pública y sus ejes y objetivos estratégico, para sentar las bases de trabajo del CMDRS.</w:t>
            </w:r>
          </w:p>
          <w:p w:rsidR="00000000" w:rsidDel="00000000" w:rsidP="00000000" w:rsidRDefault="00000000" w:rsidRPr="00000000" w14:paraId="0000001B">
            <w:pPr>
              <w:spacing w:after="120" w:before="120" w:lineRule="auto"/>
              <w:ind w:left="0" w:right="79" w:firstLine="3"/>
              <w:rPr>
                <w:rFonts w:ascii="Montserrat" w:cs="Montserrat" w:eastAsia="Montserrat" w:hAnsi="Montserrat"/>
                <w:b w:val="1"/>
              </w:rPr>
            </w:pPr>
            <w:r w:rsidDel="00000000" w:rsidR="00000000" w:rsidRPr="00000000">
              <w:rPr>
                <w:rFonts w:ascii="Montserrat" w:cs="Montserrat" w:eastAsia="Montserrat" w:hAnsi="Montserrat"/>
                <w:rtl w:val="0"/>
              </w:rPr>
              <w:t xml:space="preserve">Por la importancia del sector primario, el CMDRS debe ser útil para dar herramientas a la política pública útil </w:t>
            </w:r>
            <w:r w:rsidDel="00000000" w:rsidR="00000000" w:rsidRPr="00000000">
              <w:rPr>
                <w:rtl w:val="0"/>
              </w:rPr>
            </w:r>
          </w:p>
        </w:tc>
      </w:tr>
    </w:tbl>
    <w:p w:rsidR="00000000" w:rsidDel="00000000" w:rsidP="00000000" w:rsidRDefault="00000000" w:rsidRPr="00000000" w14:paraId="0000001D">
      <w:pPr>
        <w:tabs>
          <w:tab w:val="left" w:pos="3090"/>
        </w:tabs>
        <w:spacing w:after="120" w:before="120" w:lineRule="auto"/>
        <w:ind w:right="191"/>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E">
      <w:pPr>
        <w:spacing w:after="120" w:before="120" w:lineRule="auto"/>
        <w:ind w:left="142" w:right="191"/>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Acuerdos y compromisos</w:t>
      </w:r>
    </w:p>
    <w:tbl>
      <w:tblPr>
        <w:tblStyle w:val="Table3"/>
        <w:tblW w:w="99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6"/>
        <w:gridCol w:w="8876"/>
        <w:tblGridChange w:id="0">
          <w:tblGrid>
            <w:gridCol w:w="1086"/>
            <w:gridCol w:w="8876"/>
          </w:tblGrid>
        </w:tblGridChange>
      </w:tblGrid>
      <w:tr>
        <w:trPr>
          <w:trHeight w:val="480" w:hRule="atLeast"/>
        </w:trPr>
        <w:tc>
          <w:tcPr>
            <w:shd w:fill="a6a6a6" w:val="clear"/>
            <w:vAlign w:val="center"/>
          </w:tcPr>
          <w:p w:rsidR="00000000" w:rsidDel="00000000" w:rsidP="00000000" w:rsidRDefault="00000000" w:rsidRPr="00000000" w14:paraId="0000001F">
            <w:pPr>
              <w:spacing w:after="120" w:before="12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No</w:t>
            </w:r>
          </w:p>
        </w:tc>
        <w:tc>
          <w:tcPr>
            <w:shd w:fill="a6a6a6" w:val="clear"/>
            <w:vAlign w:val="center"/>
          </w:tcPr>
          <w:p w:rsidR="00000000" w:rsidDel="00000000" w:rsidP="00000000" w:rsidRDefault="00000000" w:rsidRPr="00000000" w14:paraId="00000020">
            <w:pPr>
              <w:spacing w:after="120" w:before="12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Detalle</w:t>
            </w:r>
          </w:p>
        </w:tc>
      </w:tr>
      <w:tr>
        <w:trPr>
          <w:trHeight w:val="560" w:hRule="atLeast"/>
        </w:trPr>
        <w:tc>
          <w:tcPr>
            <w:vAlign w:val="center"/>
          </w:tcPr>
          <w:p w:rsidR="00000000" w:rsidDel="00000000" w:rsidP="00000000" w:rsidRDefault="00000000" w:rsidRPr="00000000" w14:paraId="00000021">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vAlign w:val="center"/>
          </w:tcPr>
          <w:p w:rsidR="00000000" w:rsidDel="00000000" w:rsidP="00000000" w:rsidRDefault="00000000" w:rsidRPr="00000000" w14:paraId="00000022">
            <w:pPr>
              <w:spacing w:after="120" w:before="120" w:line="360" w:lineRule="auto"/>
              <w:jc w:val="both"/>
              <w:rPr>
                <w:rFonts w:ascii="Montserrat" w:cs="Montserrat" w:eastAsia="Montserrat" w:hAnsi="Montserrat"/>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23">
            <w:pPr>
              <w:spacing w:after="120" w:before="12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24">
            <w:pPr>
              <w:spacing w:after="120" w:before="120" w:line="360" w:lineRule="auto"/>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25">
      <w:pPr>
        <w:spacing w:after="120" w:before="120" w:lineRule="auto"/>
        <w:ind w:right="191"/>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Nota:</w:t>
      </w:r>
      <w:r w:rsidDel="00000000" w:rsidR="00000000" w:rsidRPr="00000000">
        <w:rPr>
          <w:rFonts w:ascii="Montserrat" w:cs="Montserrat" w:eastAsia="Montserrat" w:hAnsi="Montserrat"/>
          <w:color w:val="000000"/>
          <w:sz w:val="22"/>
          <w:szCs w:val="22"/>
          <w:rtl w:val="0"/>
        </w:rPr>
        <w:t xml:space="preserve"> Los acuerdos y compromisos que se tomen durante la reunión, aplican a todos los asistentes de la misma, aún, si no estuvieron puntualmente durante la misma.</w:t>
      </w:r>
    </w:p>
    <w:p w:rsidR="00000000" w:rsidDel="00000000" w:rsidP="00000000" w:rsidRDefault="00000000" w:rsidRPr="00000000" w14:paraId="00000026">
      <w:pPr>
        <w:spacing w:after="120" w:before="120" w:lineRule="auto"/>
        <w:ind w:left="142" w:right="191"/>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27">
      <w:pPr>
        <w:spacing w:after="120" w:before="120" w:lineRule="auto"/>
        <w:ind w:left="142" w:right="191"/>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Asistentes</w:t>
      </w:r>
    </w:p>
    <w:tbl>
      <w:tblPr>
        <w:tblStyle w:val="Table4"/>
        <w:tblW w:w="99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1"/>
        <w:gridCol w:w="3112"/>
        <w:gridCol w:w="2929"/>
        <w:gridCol w:w="3120"/>
        <w:tblGridChange w:id="0">
          <w:tblGrid>
            <w:gridCol w:w="801"/>
            <w:gridCol w:w="3112"/>
            <w:gridCol w:w="2929"/>
            <w:gridCol w:w="3120"/>
          </w:tblGrid>
        </w:tblGridChange>
      </w:tblGrid>
      <w:tr>
        <w:trPr>
          <w:trHeight w:val="520" w:hRule="atLeast"/>
        </w:trPr>
        <w:tc>
          <w:tcPr>
            <w:shd w:fill="a6a6a6" w:val="clear"/>
            <w:vAlign w:val="center"/>
          </w:tcPr>
          <w:p w:rsidR="00000000" w:rsidDel="00000000" w:rsidP="00000000" w:rsidRDefault="00000000" w:rsidRPr="00000000" w14:paraId="00000028">
            <w:pPr>
              <w:spacing w:after="120" w:before="12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No</w:t>
            </w:r>
          </w:p>
        </w:tc>
        <w:tc>
          <w:tcPr>
            <w:shd w:fill="a6a6a6" w:val="clear"/>
            <w:vAlign w:val="center"/>
          </w:tcPr>
          <w:p w:rsidR="00000000" w:rsidDel="00000000" w:rsidP="00000000" w:rsidRDefault="00000000" w:rsidRPr="00000000" w14:paraId="00000029">
            <w:pPr>
              <w:spacing w:after="120" w:before="12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Nombre</w:t>
            </w:r>
          </w:p>
        </w:tc>
        <w:tc>
          <w:tcPr>
            <w:shd w:fill="a6a6a6" w:val="clear"/>
            <w:vAlign w:val="center"/>
          </w:tcPr>
          <w:p w:rsidR="00000000" w:rsidDel="00000000" w:rsidP="00000000" w:rsidRDefault="00000000" w:rsidRPr="00000000" w14:paraId="0000002A">
            <w:pPr>
              <w:spacing w:after="120" w:before="12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Cargo</w:t>
            </w:r>
          </w:p>
        </w:tc>
        <w:tc>
          <w:tcPr>
            <w:shd w:fill="a6a6a6" w:val="clear"/>
            <w:vAlign w:val="center"/>
          </w:tcPr>
          <w:p w:rsidR="00000000" w:rsidDel="00000000" w:rsidP="00000000" w:rsidRDefault="00000000" w:rsidRPr="00000000" w14:paraId="0000002B">
            <w:pPr>
              <w:spacing w:after="120" w:before="12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Firma</w:t>
            </w:r>
          </w:p>
        </w:tc>
      </w:tr>
      <w:tr>
        <w:trPr>
          <w:trHeight w:val="560" w:hRule="atLeast"/>
        </w:trPr>
        <w:tc>
          <w:tcPr>
            <w:vAlign w:val="center"/>
          </w:tcPr>
          <w:p w:rsidR="00000000" w:rsidDel="00000000" w:rsidP="00000000" w:rsidRDefault="00000000" w:rsidRPr="00000000" w14:paraId="0000002C">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vAlign w:val="center"/>
          </w:tcPr>
          <w:p w:rsidR="00000000" w:rsidDel="00000000" w:rsidP="00000000" w:rsidRDefault="00000000" w:rsidRPr="00000000" w14:paraId="0000002D">
            <w:pPr>
              <w:spacing w:after="120" w:before="12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Fabián Sánchez Galicia</w:t>
            </w:r>
          </w:p>
        </w:tc>
        <w:tc>
          <w:tcPr>
            <w:vAlign w:val="center"/>
          </w:tcPr>
          <w:p w:rsidR="00000000" w:rsidDel="00000000" w:rsidP="00000000" w:rsidRDefault="00000000" w:rsidRPr="00000000" w14:paraId="0000002E">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SADER-SENASICA</w:t>
            </w:r>
          </w:p>
        </w:tc>
        <w:tc>
          <w:tcPr>
            <w:vAlign w:val="center"/>
          </w:tcPr>
          <w:p w:rsidR="00000000" w:rsidDel="00000000" w:rsidP="00000000" w:rsidRDefault="00000000" w:rsidRPr="00000000" w14:paraId="0000002F">
            <w:pPr>
              <w:spacing w:after="120" w:before="120" w:lineRule="auto"/>
              <w:jc w:val="center"/>
              <w:rPr>
                <w:rFonts w:ascii="Montserrat" w:cs="Montserrat" w:eastAsia="Montserrat" w:hAnsi="Montserrat"/>
                <w:color w:val="00000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30">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vAlign w:val="center"/>
          </w:tcPr>
          <w:p w:rsidR="00000000" w:rsidDel="00000000" w:rsidP="00000000" w:rsidRDefault="00000000" w:rsidRPr="00000000" w14:paraId="00000031">
            <w:pPr>
              <w:spacing w:after="120" w:before="12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Natividad</w:t>
            </w:r>
          </w:p>
        </w:tc>
        <w:tc>
          <w:tcPr>
            <w:vAlign w:val="center"/>
          </w:tcPr>
          <w:p w:rsidR="00000000" w:rsidDel="00000000" w:rsidP="00000000" w:rsidRDefault="00000000" w:rsidRPr="00000000" w14:paraId="00000032">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SADER-Desarrollo Rural</w:t>
            </w:r>
          </w:p>
        </w:tc>
        <w:tc>
          <w:tcPr>
            <w:vAlign w:val="center"/>
          </w:tcPr>
          <w:p w:rsidR="00000000" w:rsidDel="00000000" w:rsidP="00000000" w:rsidRDefault="00000000" w:rsidRPr="00000000" w14:paraId="00000033">
            <w:pPr>
              <w:spacing w:after="120" w:before="120" w:lineRule="auto"/>
              <w:jc w:val="center"/>
              <w:rPr>
                <w:rFonts w:ascii="Montserrat" w:cs="Montserrat" w:eastAsia="Montserrat" w:hAnsi="Montserrat"/>
                <w:color w:val="00000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34">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vAlign w:val="center"/>
          </w:tcPr>
          <w:p w:rsidR="00000000" w:rsidDel="00000000" w:rsidP="00000000" w:rsidRDefault="00000000" w:rsidRPr="00000000" w14:paraId="00000035">
            <w:pPr>
              <w:spacing w:after="120" w:before="12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Rocío</w:t>
            </w:r>
          </w:p>
        </w:tc>
        <w:tc>
          <w:tcPr>
            <w:vAlign w:val="center"/>
          </w:tcPr>
          <w:p w:rsidR="00000000" w:rsidDel="00000000" w:rsidP="00000000" w:rsidRDefault="00000000" w:rsidRPr="00000000" w14:paraId="00000036">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Productores</w:t>
            </w:r>
          </w:p>
        </w:tc>
        <w:tc>
          <w:tcPr>
            <w:vAlign w:val="center"/>
          </w:tcPr>
          <w:p w:rsidR="00000000" w:rsidDel="00000000" w:rsidP="00000000" w:rsidRDefault="00000000" w:rsidRPr="00000000" w14:paraId="00000037">
            <w:pPr>
              <w:spacing w:after="120" w:before="120" w:lineRule="auto"/>
              <w:jc w:val="center"/>
              <w:rPr>
                <w:rFonts w:ascii="Montserrat" w:cs="Montserrat" w:eastAsia="Montserrat" w:hAnsi="Montserrat"/>
                <w:color w:val="00000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38">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vAlign w:val="center"/>
          </w:tcPr>
          <w:p w:rsidR="00000000" w:rsidDel="00000000" w:rsidP="00000000" w:rsidRDefault="00000000" w:rsidRPr="00000000" w14:paraId="00000039">
            <w:pPr>
              <w:spacing w:after="120" w:before="12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Jacobo</w:t>
            </w:r>
          </w:p>
        </w:tc>
        <w:tc>
          <w:tcPr>
            <w:vAlign w:val="center"/>
          </w:tcPr>
          <w:p w:rsidR="00000000" w:rsidDel="00000000" w:rsidP="00000000" w:rsidRDefault="00000000" w:rsidRPr="00000000" w14:paraId="0000003A">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Productores</w:t>
            </w:r>
          </w:p>
        </w:tc>
        <w:tc>
          <w:tcPr>
            <w:vAlign w:val="center"/>
          </w:tcPr>
          <w:p w:rsidR="00000000" w:rsidDel="00000000" w:rsidP="00000000" w:rsidRDefault="00000000" w:rsidRPr="00000000" w14:paraId="0000003B">
            <w:pPr>
              <w:spacing w:after="120" w:before="120" w:lineRule="auto"/>
              <w:jc w:val="center"/>
              <w:rPr>
                <w:rFonts w:ascii="Montserrat" w:cs="Montserrat" w:eastAsia="Montserrat" w:hAnsi="Montserrat"/>
                <w:color w:val="00000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3C">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vAlign w:val="center"/>
          </w:tcPr>
          <w:p w:rsidR="00000000" w:rsidDel="00000000" w:rsidP="00000000" w:rsidRDefault="00000000" w:rsidRPr="00000000" w14:paraId="0000003D">
            <w:pPr>
              <w:spacing w:after="120" w:before="12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Alfonso</w:t>
            </w:r>
          </w:p>
        </w:tc>
        <w:tc>
          <w:tcPr>
            <w:vAlign w:val="center"/>
          </w:tcPr>
          <w:p w:rsidR="00000000" w:rsidDel="00000000" w:rsidP="00000000" w:rsidRDefault="00000000" w:rsidRPr="00000000" w14:paraId="0000003E">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Productores</w:t>
            </w:r>
          </w:p>
        </w:tc>
        <w:tc>
          <w:tcPr>
            <w:vAlign w:val="center"/>
          </w:tcPr>
          <w:p w:rsidR="00000000" w:rsidDel="00000000" w:rsidP="00000000" w:rsidRDefault="00000000" w:rsidRPr="00000000" w14:paraId="0000003F">
            <w:pPr>
              <w:spacing w:after="120" w:before="120" w:lineRule="auto"/>
              <w:jc w:val="center"/>
              <w:rPr>
                <w:rFonts w:ascii="Montserrat" w:cs="Montserrat" w:eastAsia="Montserrat" w:hAnsi="Montserrat"/>
                <w:color w:val="00000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40">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6</w:t>
            </w:r>
          </w:p>
        </w:tc>
        <w:tc>
          <w:tcPr>
            <w:vAlign w:val="center"/>
          </w:tcPr>
          <w:p w:rsidR="00000000" w:rsidDel="00000000" w:rsidP="00000000" w:rsidRDefault="00000000" w:rsidRPr="00000000" w14:paraId="00000041">
            <w:pPr>
              <w:spacing w:after="120" w:before="12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Isabel</w:t>
            </w:r>
          </w:p>
        </w:tc>
        <w:tc>
          <w:tcPr>
            <w:vAlign w:val="center"/>
          </w:tcPr>
          <w:p w:rsidR="00000000" w:rsidDel="00000000" w:rsidP="00000000" w:rsidRDefault="00000000" w:rsidRPr="00000000" w14:paraId="00000042">
            <w:pPr>
              <w:spacing w:after="120" w:before="12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Productores</w:t>
            </w:r>
          </w:p>
        </w:tc>
        <w:tc>
          <w:tcPr>
            <w:vAlign w:val="center"/>
          </w:tcPr>
          <w:p w:rsidR="00000000" w:rsidDel="00000000" w:rsidP="00000000" w:rsidRDefault="00000000" w:rsidRPr="00000000" w14:paraId="00000043">
            <w:pPr>
              <w:spacing w:after="120" w:before="120" w:lineRule="auto"/>
              <w:jc w:val="center"/>
              <w:rPr>
                <w:rFonts w:ascii="Montserrat" w:cs="Montserrat" w:eastAsia="Montserrat" w:hAnsi="Montserrat"/>
                <w:color w:val="000000"/>
              </w:rPr>
            </w:pPr>
            <w:r w:rsidDel="00000000" w:rsidR="00000000" w:rsidRPr="00000000">
              <w:rPr>
                <w:rtl w:val="0"/>
              </w:rPr>
            </w:r>
          </w:p>
        </w:tc>
      </w:tr>
    </w:tbl>
    <w:p w:rsidR="00000000" w:rsidDel="00000000" w:rsidP="00000000" w:rsidRDefault="00000000" w:rsidRPr="00000000" w14:paraId="00000044">
      <w:pPr>
        <w:jc w:val="right"/>
        <w:rPr>
          <w:rFonts w:ascii="Montserrat" w:cs="Montserrat" w:eastAsia="Montserrat" w:hAnsi="Montserrat"/>
          <w:b w:val="1"/>
          <w:sz w:val="22"/>
          <w:szCs w:val="22"/>
        </w:rPr>
      </w:pPr>
      <w:r w:rsidDel="00000000" w:rsidR="00000000" w:rsidRPr="00000000">
        <w:rPr>
          <w:rtl w:val="0"/>
        </w:rPr>
      </w:r>
    </w:p>
    <w:sectPr>
      <w:headerReference r:id="rId6" w:type="default"/>
      <w:footerReference r:id="rId7" w:type="default"/>
      <w:pgSz w:h="15840" w:w="12240"/>
      <w:pgMar w:bottom="1134" w:top="1820" w:left="1134" w:right="1134" w:header="709" w:footer="39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color="00000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Montserrat" w:cs="Montserrat" w:eastAsia="Montserrat" w:hAnsi="Montserrat"/>
        <w:b w:val="1"/>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18"/>
        <w:szCs w:val="18"/>
        <w:u w:val="none"/>
        <w:shd w:fill="auto" w:val="clear"/>
        <w:vertAlign w:val="baseline"/>
        <w:rtl w:val="0"/>
      </w:rPr>
      <w:t xml:space="preserve">Subgrupo Estratégico Programático</w:t>
      <w:tab/>
      <w:t xml:space="preserve">      </w:t>
      <w:tab/>
    </w:r>
    <w:r w:rsidDel="00000000" w:rsidR="00000000" w:rsidRPr="00000000">
      <w:rPr>
        <w:rFonts w:ascii="Montserrat" w:cs="Montserrat" w:eastAsia="Montserrat" w:hAnsi="Montserrat"/>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Montserrat" w:cs="Montserrat" w:eastAsia="Montserrat" w:hAnsi="Montserrat"/>
        <w:b w:val="1"/>
        <w:i w:val="0"/>
        <w:smallCaps w:val="0"/>
        <w:strike w:val="0"/>
        <w:color w:val="000000"/>
        <w:sz w:val="18"/>
        <w:szCs w:val="18"/>
        <w:u w:val="none"/>
        <w:shd w:fill="auto" w:val="clear"/>
        <w:vertAlign w:val="baseline"/>
        <w:rtl w:val="0"/>
      </w:rPr>
      <w:t xml:space="preserve"> de </w:t>
    </w:r>
    <w:r w:rsidDel="00000000" w:rsidR="00000000" w:rsidRPr="00000000">
      <w:rPr>
        <w:rFonts w:ascii="Montserrat" w:cs="Montserrat" w:eastAsia="Montserrat" w:hAnsi="Montserrat"/>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z w:val="22"/>
        <w:szCs w:val="22"/>
      </w:rPr>
    </w:pPr>
    <w:r w:rsidDel="00000000" w:rsidR="00000000" w:rsidRPr="00000000">
      <w:rPr>
        <w:rtl w:val="0"/>
      </w:rPr>
    </w:r>
  </w:p>
  <w:tbl>
    <w:tblPr>
      <w:tblStyle w:val="Table5"/>
      <w:tblW w:w="100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65"/>
      <w:tblGridChange w:id="0">
        <w:tblGrid>
          <w:gridCol w:w="10065"/>
        </w:tblGrid>
      </w:tblGridChange>
    </w:tblGrid>
    <w:tr>
      <w:trPr>
        <w:trHeight w:val="520" w:hRule="atLeast"/>
      </w:trPr>
      <w:tc>
        <w:tcPr/>
        <w:p w:rsidR="00000000" w:rsidDel="00000000" w:rsidP="00000000" w:rsidRDefault="00000000" w:rsidRPr="00000000" w14:paraId="00000046">
          <w:pPr>
            <w:keepNext w:val="0"/>
            <w:keepLines w:val="0"/>
            <w:widowControl w:val="1"/>
            <w:pBdr>
              <w:top w:color="000000" w:space="1" w:sz="4" w:val="single"/>
              <w:left w:space="0" w:sz="0" w:val="nil"/>
              <w:bottom w:color="000000" w:space="1" w:sz="4" w:val="single"/>
              <w:right w:space="0" w:sz="0" w:val="nil"/>
              <w:between w:space="0" w:sz="0" w:val="nil"/>
            </w:pBdr>
            <w:shd w:fill="auto" w:val="clear"/>
            <w:tabs>
              <w:tab w:val="center" w:pos="4419"/>
              <w:tab w:val="right" w:pos="8838"/>
            </w:tabs>
            <w:spacing w:after="0" w:before="0" w:line="240" w:lineRule="auto"/>
            <w:ind w:left="0" w:right="0" w:firstLine="0"/>
            <w:jc w:val="center"/>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Minuta de Reunión</w:t>
          </w:r>
        </w:p>
      </w:tc>
    </w:tr>
  </w:tb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style>
  <w:style w:type="paragraph" w:styleId="Ttulo1">
    <w:name w:val="heading 1"/>
    <w:basedOn w:val="Normal"/>
    <w:next w:val="Normal"/>
    <w:link w:val="Ttulo1Car"/>
    <w:uiPriority w:val="9"/>
    <w:qFormat w:val="1"/>
    <w:rsid w:val="006A159D"/>
    <w:pPr>
      <w:keepNext w:val="1"/>
      <w:keepLines w:val="1"/>
      <w:spacing w:after="0" w:before="240" w:line="240" w:lineRule="auto"/>
      <w:outlineLvl w:val="0"/>
    </w:pPr>
    <w:rPr>
      <w:rFonts w:asciiTheme="majorHAnsi" w:cstheme="majorBidi" w:eastAsiaTheme="majorEastAsia" w:hAnsiTheme="majorHAnsi"/>
      <w:color w:val="2e74b5" w:themeColor="accent1" w:themeShade="0000BF"/>
      <w:sz w:val="32"/>
      <w:szCs w:val="32"/>
      <w:lang w:eastAsia="es-MX"/>
    </w:rPr>
  </w:style>
  <w:style w:type="paragraph" w:styleId="Ttulo2">
    <w:name w:val="heading 2"/>
    <w:basedOn w:val="Normal"/>
    <w:next w:val="Normal"/>
    <w:link w:val="Ttulo2Car"/>
    <w:uiPriority w:val="9"/>
    <w:semiHidden w:val="1"/>
    <w:unhideWhenUsed w:val="1"/>
    <w:qFormat w:val="1"/>
    <w:rsid w:val="001D29C8"/>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link w:val="Ttulo3Car"/>
    <w:uiPriority w:val="9"/>
    <w:semiHidden w:val="1"/>
    <w:unhideWhenUsed w:val="1"/>
    <w:qFormat w:val="1"/>
    <w:rsid w:val="00ED358E"/>
    <w:pPr>
      <w:keepNext w:val="1"/>
      <w:keepLines w:val="1"/>
      <w:spacing w:after="0" w:before="40"/>
      <w:outlineLvl w:val="2"/>
    </w:pPr>
    <w:rPr>
      <w:rFonts w:asciiTheme="majorHAnsi" w:cstheme="majorBidi" w:eastAsiaTheme="majorEastAsia" w:hAnsiTheme="majorHAnsi"/>
      <w:color w:val="1f4d78" w:themeColor="accent1" w:themeShade="00007F"/>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A569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569B"/>
  </w:style>
  <w:style w:type="paragraph" w:styleId="Piedepgina">
    <w:name w:val="footer"/>
    <w:basedOn w:val="Normal"/>
    <w:link w:val="PiedepginaCar"/>
    <w:uiPriority w:val="99"/>
    <w:unhideWhenUsed w:val="1"/>
    <w:rsid w:val="001A569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569B"/>
  </w:style>
  <w:style w:type="table" w:styleId="Tablaconcuadrcula">
    <w:name w:val="Table Grid"/>
    <w:aliases w:val="Tabla 01"/>
    <w:basedOn w:val="Tablanormal"/>
    <w:uiPriority w:val="59"/>
    <w:rsid w:val="001A56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B0713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0713C"/>
    <w:rPr>
      <w:rFonts w:ascii="Segoe UI" w:cs="Segoe UI" w:hAnsi="Segoe UI"/>
      <w:sz w:val="18"/>
      <w:szCs w:val="18"/>
    </w:rPr>
  </w:style>
  <w:style w:type="character" w:styleId="Hipervnculo">
    <w:name w:val="Hyperlink"/>
    <w:uiPriority w:val="99"/>
    <w:unhideWhenUsed w:val="1"/>
    <w:rsid w:val="0046265E"/>
    <w:rPr>
      <w:color w:val="0000ff"/>
      <w:u w:val="single"/>
    </w:rPr>
  </w:style>
  <w:style w:type="paragraph" w:styleId="SENASICA" w:customStyle="1">
    <w:name w:val="SENASICA"/>
    <w:basedOn w:val="Normal"/>
    <w:link w:val="SENASICACar"/>
    <w:qFormat w:val="1"/>
    <w:rsid w:val="005B205E"/>
  </w:style>
  <w:style w:type="character" w:styleId="SENASICACar" w:customStyle="1">
    <w:name w:val="SENASICA Car"/>
    <w:basedOn w:val="Fuentedeprrafopredeter"/>
    <w:link w:val="SENASICA"/>
    <w:rsid w:val="005B205E"/>
    <w:rPr>
      <w:rFonts w:ascii="Arial" w:hAnsi="Arial"/>
      <w:sz w:val="24"/>
    </w:rPr>
  </w:style>
  <w:style w:type="character" w:styleId="Ttulo1Car" w:customStyle="1">
    <w:name w:val="Título 1 Car"/>
    <w:basedOn w:val="Fuentedeprrafopredeter"/>
    <w:link w:val="Ttulo1"/>
    <w:uiPriority w:val="9"/>
    <w:rsid w:val="006A159D"/>
    <w:rPr>
      <w:rFonts w:asciiTheme="majorHAnsi" w:cstheme="majorBidi" w:eastAsiaTheme="majorEastAsia" w:hAnsiTheme="majorHAnsi"/>
      <w:color w:val="2e74b5" w:themeColor="accent1" w:themeShade="0000BF"/>
      <w:sz w:val="32"/>
      <w:szCs w:val="32"/>
      <w:lang w:eastAsia="es-MX"/>
    </w:rPr>
  </w:style>
  <w:style w:type="paragraph" w:styleId="TextoTablaTitulo" w:customStyle="1">
    <w:name w:val="Texto Tabla Titulo"/>
    <w:autoRedefine w:val="1"/>
    <w:qFormat w:val="1"/>
    <w:rsid w:val="006A159D"/>
    <w:pPr>
      <w:spacing w:after="60" w:before="60" w:line="240" w:lineRule="auto"/>
      <w:ind w:right="33"/>
      <w:jc w:val="center"/>
    </w:pPr>
    <w:rPr>
      <w:b w:val="1"/>
      <w:color w:val="ffffff" w:themeColor="background1"/>
    </w:rPr>
  </w:style>
  <w:style w:type="paragraph" w:styleId="TextoTabla" w:customStyle="1">
    <w:name w:val="Texto Tabla"/>
    <w:qFormat w:val="1"/>
    <w:rsid w:val="006A159D"/>
    <w:pPr>
      <w:spacing w:after="120" w:before="120" w:line="240" w:lineRule="auto"/>
    </w:pPr>
    <w:rPr>
      <w:color w:val="000000" w:themeColor="text1"/>
      <w:sz w:val="20"/>
    </w:rPr>
  </w:style>
  <w:style w:type="paragraph" w:styleId="Comentarios" w:customStyle="1">
    <w:name w:val="Comentarios"/>
    <w:basedOn w:val="Normal"/>
    <w:qFormat w:val="1"/>
    <w:rsid w:val="006A159D"/>
    <w:pPr>
      <w:spacing w:after="0" w:before="240" w:line="240" w:lineRule="auto"/>
      <w:ind w:left="357"/>
      <w:jc w:val="both"/>
    </w:pPr>
    <w:rPr>
      <w:rFonts w:cs="Times New Roman" w:eastAsia="Calibri"/>
      <w:color w:val="0000ff"/>
      <w:sz w:val="20"/>
    </w:rPr>
  </w:style>
  <w:style w:type="paragraph" w:styleId="Ttulo">
    <w:name w:val="Title"/>
    <w:basedOn w:val="Normal"/>
    <w:next w:val="Normal"/>
    <w:link w:val="TtuloCar"/>
    <w:qFormat w:val="1"/>
    <w:rsid w:val="006A159D"/>
    <w:pPr>
      <w:pBdr>
        <w:bottom w:color="5b9bd5"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kern w:val="28"/>
      <w:sz w:val="52"/>
      <w:szCs w:val="52"/>
      <w:lang w:eastAsia="es-ES" w:val="es-ES_tradnl"/>
    </w:rPr>
  </w:style>
  <w:style w:type="character" w:styleId="TtuloCar" w:customStyle="1">
    <w:name w:val="Título Car"/>
    <w:basedOn w:val="Fuentedeprrafopredeter"/>
    <w:link w:val="Ttulo"/>
    <w:rsid w:val="006A159D"/>
    <w:rPr>
      <w:rFonts w:asciiTheme="majorHAnsi" w:cstheme="majorBidi" w:eastAsiaTheme="majorEastAsia" w:hAnsiTheme="majorHAnsi"/>
      <w:color w:val="323e4f" w:themeColor="text2" w:themeShade="0000BF"/>
      <w:spacing w:val="5"/>
      <w:kern w:val="28"/>
      <w:sz w:val="52"/>
      <w:szCs w:val="52"/>
      <w:lang w:eastAsia="es-ES" w:val="es-ES_tradnl"/>
    </w:rPr>
  </w:style>
  <w:style w:type="table" w:styleId="Tabla012" w:customStyle="1">
    <w:name w:val="Tabla 012"/>
    <w:basedOn w:val="Tablanormal"/>
    <w:next w:val="Tablaconcuadrcula"/>
    <w:uiPriority w:val="59"/>
    <w:rsid w:val="001D29C8"/>
    <w:pPr>
      <w:spacing w:after="0" w:line="240" w:lineRule="auto"/>
    </w:pPr>
    <w:rPr>
      <w:rFonts w:asciiTheme="minorHAnsi" w:hAnsiTheme="minorHAnsi"/>
      <w:sz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01" w:customStyle="1">
    <w:name w:val="Normal 01"/>
    <w:basedOn w:val="Normal"/>
    <w:qFormat w:val="1"/>
    <w:rsid w:val="001D29C8"/>
    <w:pPr>
      <w:spacing w:after="200" w:before="120" w:line="240" w:lineRule="auto"/>
      <w:ind w:left="113"/>
      <w:jc w:val="both"/>
    </w:pPr>
    <w:rPr>
      <w:rFonts w:eastAsiaTheme="minorEastAsia"/>
      <w:sz w:val="20"/>
      <w:lang w:eastAsia="es-MX"/>
    </w:rPr>
  </w:style>
  <w:style w:type="paragraph" w:styleId="TableText" w:customStyle="1">
    <w:name w:val="Table Text"/>
    <w:basedOn w:val="Normal"/>
    <w:rsid w:val="001D29C8"/>
    <w:pPr>
      <w:spacing w:after="0" w:before="120" w:line="240" w:lineRule="auto"/>
    </w:pPr>
    <w:rPr>
      <w:rFonts w:ascii="Times New Roman" w:cs="Times New Roman" w:eastAsia="Times New Roman" w:hAnsi="Times New Roman"/>
      <w:sz w:val="20"/>
      <w:szCs w:val="20"/>
      <w:lang w:eastAsia="en-GB"/>
    </w:rPr>
  </w:style>
  <w:style w:type="paragraph" w:styleId="Texto" w:customStyle="1">
    <w:name w:val="Texto"/>
    <w:basedOn w:val="Normal"/>
    <w:rsid w:val="001D29C8"/>
    <w:pPr>
      <w:spacing w:after="101" w:line="216" w:lineRule="exact"/>
      <w:ind w:firstLine="288"/>
      <w:jc w:val="both"/>
    </w:pPr>
    <w:rPr>
      <w:rFonts w:cs="Arial" w:eastAsia="Times New Roman"/>
      <w:sz w:val="18"/>
      <w:szCs w:val="20"/>
      <w:lang w:eastAsia="es-ES" w:val="es-ES"/>
    </w:rPr>
  </w:style>
  <w:style w:type="paragraph" w:styleId="Sangradetextonormal">
    <w:name w:val="Body Text Indent"/>
    <w:basedOn w:val="Normal"/>
    <w:link w:val="SangradetextonormalCar"/>
    <w:unhideWhenUsed w:val="1"/>
    <w:rsid w:val="001D29C8"/>
    <w:pPr>
      <w:spacing w:after="120" w:line="240" w:lineRule="auto"/>
      <w:ind w:left="283"/>
    </w:pPr>
    <w:rPr>
      <w:rFonts w:ascii="Times New Roman" w:cs="Times New Roman" w:eastAsia="Times New Roman" w:hAnsi="Times New Roman"/>
      <w:szCs w:val="24"/>
      <w:lang w:eastAsia="es-ES" w:val="es-ES_tradnl"/>
    </w:rPr>
  </w:style>
  <w:style w:type="character" w:styleId="SangradetextonormalCar" w:customStyle="1">
    <w:name w:val="Sangría de texto normal Car"/>
    <w:basedOn w:val="Fuentedeprrafopredeter"/>
    <w:link w:val="Sangradetextonormal"/>
    <w:rsid w:val="001D29C8"/>
    <w:rPr>
      <w:rFonts w:ascii="Times New Roman" w:cs="Times New Roman" w:eastAsia="Times New Roman" w:hAnsi="Times New Roman"/>
      <w:szCs w:val="24"/>
      <w:lang w:eastAsia="es-ES" w:val="es-ES_tradnl"/>
    </w:rPr>
  </w:style>
  <w:style w:type="paragraph" w:styleId="Normal02" w:customStyle="1">
    <w:name w:val="Normal 02"/>
    <w:basedOn w:val="Normal01"/>
    <w:qFormat w:val="1"/>
    <w:rsid w:val="001D29C8"/>
    <w:pPr>
      <w:ind w:left="284"/>
    </w:pPr>
  </w:style>
  <w:style w:type="paragraph" w:styleId="Titulo01" w:customStyle="1">
    <w:name w:val="Titulo 01"/>
    <w:basedOn w:val="Ttulo1"/>
    <w:next w:val="Normal01"/>
    <w:qFormat w:val="1"/>
    <w:rsid w:val="001D29C8"/>
    <w:pPr>
      <w:keepNext w:val="0"/>
      <w:keepLines w:val="0"/>
      <w:spacing w:after="60" w:before="60"/>
      <w:ind w:left="2417" w:hanging="432"/>
      <w:jc w:val="both"/>
      <w:outlineLvl w:val="9"/>
    </w:pPr>
    <w:rPr>
      <w:rFonts w:ascii="Arial" w:cs="Arial" w:hAnsi="Arial"/>
      <w:b w:val="1"/>
      <w:bCs w:val="1"/>
      <w:color w:val="auto"/>
      <w:sz w:val="28"/>
      <w:szCs w:val="28"/>
    </w:rPr>
  </w:style>
  <w:style w:type="paragraph" w:styleId="Titulo02" w:customStyle="1">
    <w:name w:val="Titulo 02"/>
    <w:basedOn w:val="Ttulo2"/>
    <w:next w:val="Normal02"/>
    <w:qFormat w:val="1"/>
    <w:rsid w:val="001D29C8"/>
    <w:pPr>
      <w:spacing w:before="200" w:line="240" w:lineRule="auto"/>
    </w:pPr>
    <w:rPr>
      <w:rFonts w:ascii="Arial" w:hAnsi="Arial"/>
      <w:b w:val="1"/>
      <w:bCs w:val="1"/>
      <w:color w:val="auto"/>
      <w:sz w:val="24"/>
      <w:lang w:eastAsia="es-MX"/>
    </w:rPr>
  </w:style>
  <w:style w:type="character" w:styleId="hps" w:customStyle="1">
    <w:name w:val="hps"/>
    <w:basedOn w:val="Fuentedeprrafopredeter"/>
    <w:rsid w:val="001D29C8"/>
  </w:style>
  <w:style w:type="paragraph" w:styleId="Tablebodytext" w:customStyle="1">
    <w:name w:val="*Table body text"/>
    <w:basedOn w:val="Normal"/>
    <w:rsid w:val="001D29C8"/>
    <w:pPr>
      <w:spacing w:after="120" w:before="120" w:line="240" w:lineRule="exact"/>
      <w:jc w:val="both"/>
    </w:pPr>
    <w:rPr>
      <w:rFonts w:ascii="Verdana" w:hAnsi="Verdana" w:eastAsiaTheme="minorEastAsia"/>
      <w:sz w:val="18"/>
      <w:szCs w:val="20"/>
      <w:lang w:bidi="en-US"/>
    </w:rPr>
  </w:style>
  <w:style w:type="character" w:styleId="Ttulo2Car" w:customStyle="1">
    <w:name w:val="Título 2 Car"/>
    <w:basedOn w:val="Fuentedeprrafopredeter"/>
    <w:link w:val="Ttulo2"/>
    <w:uiPriority w:val="9"/>
    <w:semiHidden w:val="1"/>
    <w:rsid w:val="001D29C8"/>
    <w:rPr>
      <w:rFonts w:asciiTheme="majorHAnsi" w:cstheme="majorBidi" w:eastAsiaTheme="majorEastAsia" w:hAnsiTheme="majorHAnsi"/>
      <w:color w:val="2e74b5" w:themeColor="accent1" w:themeShade="0000BF"/>
      <w:sz w:val="26"/>
      <w:szCs w:val="26"/>
    </w:rPr>
  </w:style>
  <w:style w:type="paragraph" w:styleId="Textoindependiente">
    <w:name w:val="Body Text"/>
    <w:basedOn w:val="Normal"/>
    <w:link w:val="TextoindependienteCar"/>
    <w:uiPriority w:val="99"/>
    <w:semiHidden w:val="1"/>
    <w:unhideWhenUsed w:val="1"/>
    <w:rsid w:val="00ED358E"/>
    <w:pPr>
      <w:spacing w:after="120"/>
    </w:pPr>
  </w:style>
  <w:style w:type="character" w:styleId="TextoindependienteCar" w:customStyle="1">
    <w:name w:val="Texto independiente Car"/>
    <w:basedOn w:val="Fuentedeprrafopredeter"/>
    <w:link w:val="Textoindependiente"/>
    <w:uiPriority w:val="99"/>
    <w:semiHidden w:val="1"/>
    <w:rsid w:val="00ED358E"/>
  </w:style>
  <w:style w:type="paragraph" w:styleId="Prrafodelista">
    <w:name w:val="List Paragraph"/>
    <w:basedOn w:val="Normal"/>
    <w:uiPriority w:val="34"/>
    <w:qFormat w:val="1"/>
    <w:rsid w:val="00ED358E"/>
    <w:pPr>
      <w:spacing w:after="0" w:line="240" w:lineRule="auto"/>
      <w:ind w:left="720"/>
    </w:pPr>
    <w:rPr>
      <w:rFonts w:ascii="Calibri" w:cs="Calibri" w:hAnsi="Calibri"/>
      <w:sz w:val="22"/>
      <w:lang w:eastAsia="es-MX"/>
    </w:rPr>
  </w:style>
  <w:style w:type="paragraph" w:styleId="Subttulo">
    <w:name w:val="Subtitle"/>
    <w:link w:val="SubttuloCar"/>
    <w:autoRedefine w:val="1"/>
    <w:uiPriority w:val="11"/>
    <w:qFormat w:val="1"/>
    <w:rsid w:val="00ED358E"/>
    <w:pPr>
      <w:keepNext w:val="1"/>
      <w:widowControl w:val="0"/>
      <w:numPr>
        <w:ilvl w:val="1"/>
        <w:numId w:val="3"/>
      </w:numPr>
      <w:spacing w:after="100" w:line="240" w:lineRule="auto"/>
      <w:outlineLvl w:val="1"/>
    </w:pPr>
    <w:rPr>
      <w:rFonts w:cs="Times New Roman" w:eastAsia="MS Gothic"/>
      <w:b w:val="1"/>
      <w:iCs w:val="1"/>
      <w:spacing w:val="15"/>
      <w:sz w:val="22"/>
    </w:rPr>
  </w:style>
  <w:style w:type="character" w:styleId="SubttuloCar" w:customStyle="1">
    <w:name w:val="Subtítulo Car"/>
    <w:basedOn w:val="Fuentedeprrafopredeter"/>
    <w:link w:val="Subttulo"/>
    <w:uiPriority w:val="11"/>
    <w:rsid w:val="00ED358E"/>
    <w:rPr>
      <w:rFonts w:cs="Times New Roman" w:eastAsia="MS Gothic"/>
      <w:b w:val="1"/>
      <w:iCs w:val="1"/>
      <w:spacing w:val="15"/>
      <w:sz w:val="22"/>
    </w:rPr>
  </w:style>
  <w:style w:type="paragraph" w:styleId="Titulo03" w:customStyle="1">
    <w:name w:val="Titulo 03"/>
    <w:basedOn w:val="Ttulo3"/>
    <w:next w:val="Normal"/>
    <w:qFormat w:val="1"/>
    <w:rsid w:val="00ED358E"/>
    <w:pPr>
      <w:tabs>
        <w:tab w:val="left" w:pos="1134"/>
      </w:tabs>
      <w:spacing w:before="200" w:line="276" w:lineRule="auto"/>
      <w:ind w:left="1134" w:hanging="861"/>
    </w:pPr>
    <w:rPr>
      <w:rFonts w:ascii="Arial" w:cs="Arial" w:hAnsi="Arial"/>
      <w:b w:val="1"/>
      <w:bCs w:val="1"/>
      <w:color w:val="000000" w:themeColor="text1"/>
      <w:sz w:val="22"/>
      <w:szCs w:val="22"/>
      <w:lang w:eastAsia="es-MX"/>
    </w:rPr>
  </w:style>
  <w:style w:type="character" w:styleId="Ttulo3Car" w:customStyle="1">
    <w:name w:val="Título 3 Car"/>
    <w:basedOn w:val="Fuentedeprrafopredeter"/>
    <w:link w:val="Ttulo3"/>
    <w:uiPriority w:val="9"/>
    <w:semiHidden w:val="1"/>
    <w:rsid w:val="00ED358E"/>
    <w:rPr>
      <w:rFonts w:asciiTheme="majorHAnsi" w:cstheme="majorBidi" w:eastAsiaTheme="majorEastAsia" w:hAnsiTheme="majorHAnsi"/>
      <w:color w:val="1f4d78" w:themeColor="accent1" w:themeShade="00007F"/>
      <w:szCs w:val="24"/>
    </w:rPr>
  </w:style>
  <w:style w:type="table" w:styleId="Tabla015" w:customStyle="1">
    <w:name w:val="Tabla 015"/>
    <w:basedOn w:val="Tablanormal"/>
    <w:next w:val="Tablaconcuadrcula"/>
    <w:uiPriority w:val="59"/>
    <w:locked w:val="1"/>
    <w:rsid w:val="00D75D9A"/>
    <w:pPr>
      <w:spacing w:after="0" w:line="240" w:lineRule="auto"/>
    </w:pPr>
    <w:rPr>
      <w:rFonts w:ascii="Times New Roman" w:cs="Times New Roman" w:eastAsia="Times New Roman" w:hAnsi="Times New Roman"/>
      <w:sz w:val="20"/>
      <w:szCs w:val="20"/>
      <w:lang w:eastAsia="es-MX"/>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 w:customStyle="1">
    <w:name w:val="Tabla con cuadrícula1"/>
    <w:basedOn w:val="Tablanormal"/>
    <w:next w:val="Tablaconcuadrcula"/>
    <w:uiPriority w:val="59"/>
    <w:rsid w:val="009C684D"/>
    <w:pPr>
      <w:spacing w:after="0" w:line="240" w:lineRule="auto"/>
      <w:ind w:left="714" w:hanging="357"/>
      <w:jc w:val="both"/>
    </w:pPr>
    <w:rPr>
      <w:rFonts w:asciiTheme="minorHAnsi" w:hAnsiTheme="minorHAnsi"/>
      <w:sz w:val="2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la016" w:customStyle="1">
    <w:name w:val="Tabla 016"/>
    <w:basedOn w:val="Tablanormal"/>
    <w:next w:val="Tablaconcuadrcula"/>
    <w:uiPriority w:val="59"/>
    <w:rsid w:val="009C684D"/>
    <w:pPr>
      <w:spacing w:after="0" w:line="240" w:lineRule="auto"/>
    </w:pPr>
    <w:rPr>
      <w:rFonts w:asciiTheme="minorHAnsi" w:hAnsiTheme="minorHAnsi"/>
      <w:sz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499" w:right="0" w:hanging="357"/>
      <w:jc w:val="left"/>
    </w:pPr>
    <w:rPr>
      <w:rFonts w:ascii="Arial" w:cs="Arial" w:eastAsia="Arial" w:hAnsi="Arial"/>
      <w:b w:val="1"/>
      <w:i w:val="0"/>
      <w:smallCaps w:val="0"/>
      <w:strike w:val="0"/>
      <w:color w:val="000000"/>
      <w:sz w:val="22"/>
      <w:szCs w:val="22"/>
      <w:u w:val="none"/>
      <w:shd w:fill="auto" w:val="clear"/>
      <w:vertAlign w:val="baseline"/>
    </w:rPr>
  </w:style>
  <w:style w:type="table" w:styleId="Table1">
    <w:basedOn w:val="TableNormal"/>
    <w:pPr>
      <w:spacing w:after="0" w:line="240" w:lineRule="auto"/>
      <w:ind w:left="714" w:hanging="357"/>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ind w:left="714" w:hanging="357"/>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ind w:left="714" w:hanging="357"/>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ind w:left="714" w:hanging="357"/>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ind w:left="714" w:hanging="357"/>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499" w:right="0" w:hanging="357"/>
      <w:jc w:val="left"/>
    </w:pPr>
    <w:rPr>
      <w:rFonts w:ascii="Arial" w:cs="Arial" w:eastAsia="Arial" w:hAnsi="Arial"/>
      <w:b w:val="1"/>
      <w:i w:val="0"/>
      <w:smallCaps w:val="0"/>
      <w:strike w:val="0"/>
      <w:color w:val="000000"/>
      <w:sz w:val="22"/>
      <w:szCs w:val="22"/>
      <w:u w:val="none"/>
      <w:shd w:fill="auto" w:val="clear"/>
      <w:vertAlign w:val="baseline"/>
    </w:rPr>
  </w:style>
  <w:style w:type="table" w:styleId="Table1">
    <w:basedOn w:val="TableNormal"/>
    <w:pPr>
      <w:spacing w:after="0" w:line="240" w:lineRule="auto"/>
      <w:ind w:left="714" w:hanging="357"/>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ind w:left="714" w:hanging="357"/>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ind w:left="714" w:hanging="357"/>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ind w:left="714" w:hanging="357"/>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ind w:left="714" w:hanging="357"/>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2019-09-09T23:16:00Z</dcterms:created>
  <dc:creator>Víctor Hugo Rodríguez Díaz</dc:creator>
</cp:coreProperties>
</file>